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9E5124" w:rsidRPr="009E5124" w:rsidTr="009E5124">
        <w:tc>
          <w:tcPr>
            <w:tcW w:w="3348" w:type="dxa"/>
            <w:shd w:val="clear" w:color="auto" w:fill="FFFFFF"/>
            <w:tcMar>
              <w:top w:w="0" w:type="dxa"/>
              <w:left w:w="108" w:type="dxa"/>
              <w:bottom w:w="0" w:type="dxa"/>
              <w:right w:w="108" w:type="dxa"/>
            </w:tcMar>
            <w:hideMark/>
          </w:tcPr>
          <w:p w:rsidR="009E5124" w:rsidRPr="009E5124" w:rsidRDefault="009E5124" w:rsidP="009E5124">
            <w:pPr>
              <w:spacing w:before="120" w:after="0" w:line="260" w:lineRule="atLeast"/>
              <w:jc w:val="center"/>
              <w:rPr>
                <w:rFonts w:ascii="Verdana" w:eastAsia="Times New Roman" w:hAnsi="Verdana" w:cs="Times New Roman"/>
                <w:color w:val="000000"/>
                <w:sz w:val="24"/>
                <w:szCs w:val="24"/>
              </w:rPr>
            </w:pPr>
            <w:r w:rsidRPr="009E5124">
              <w:rPr>
                <w:rFonts w:ascii="Verdana" w:eastAsia="Times New Roman" w:hAnsi="Verdana" w:cs="Times New Roman"/>
                <w:b/>
                <w:bCs/>
                <w:color w:val="000000"/>
                <w:sz w:val="24"/>
                <w:szCs w:val="24"/>
              </w:rPr>
              <w:t>CHÍNH PHỦ</w:t>
            </w:r>
            <w:r w:rsidRPr="009E5124">
              <w:rPr>
                <w:rFonts w:ascii="Verdana" w:eastAsia="Times New Roman" w:hAnsi="Verdana"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9E5124" w:rsidRPr="009E5124" w:rsidRDefault="009E5124" w:rsidP="009E5124">
            <w:pPr>
              <w:spacing w:before="120" w:after="0" w:line="260" w:lineRule="atLeast"/>
              <w:jc w:val="center"/>
              <w:rPr>
                <w:rFonts w:ascii="Verdana" w:eastAsia="Times New Roman" w:hAnsi="Verdana" w:cs="Times New Roman"/>
                <w:color w:val="000000"/>
                <w:sz w:val="24"/>
                <w:szCs w:val="24"/>
              </w:rPr>
            </w:pPr>
            <w:r w:rsidRPr="009E5124">
              <w:rPr>
                <w:rFonts w:ascii="Verdana" w:eastAsia="Times New Roman" w:hAnsi="Verdana" w:cs="Times New Roman"/>
                <w:b/>
                <w:bCs/>
                <w:color w:val="000000"/>
                <w:sz w:val="24"/>
                <w:szCs w:val="24"/>
              </w:rPr>
              <w:t>CỘNG HÒA XÃ HỘI CHỦ NGHĨA VIỆT NAM</w:t>
            </w:r>
            <w:r w:rsidRPr="009E5124">
              <w:rPr>
                <w:rFonts w:ascii="Verdana" w:eastAsia="Times New Roman" w:hAnsi="Verdana" w:cs="Times New Roman"/>
                <w:b/>
                <w:bCs/>
                <w:color w:val="000000"/>
                <w:sz w:val="24"/>
                <w:szCs w:val="24"/>
              </w:rPr>
              <w:br/>
              <w:t>Độc lập - Tự do - Hạnh phúc </w:t>
            </w:r>
            <w:r w:rsidRPr="009E5124">
              <w:rPr>
                <w:rFonts w:ascii="Verdana" w:eastAsia="Times New Roman" w:hAnsi="Verdana" w:cs="Times New Roman"/>
                <w:b/>
                <w:bCs/>
                <w:color w:val="000000"/>
                <w:sz w:val="24"/>
                <w:szCs w:val="24"/>
              </w:rPr>
              <w:br/>
              <w:t>---------------</w:t>
            </w:r>
          </w:p>
        </w:tc>
      </w:tr>
      <w:tr w:rsidR="009E5124" w:rsidRPr="009E5124" w:rsidTr="009E5124">
        <w:tc>
          <w:tcPr>
            <w:tcW w:w="3348" w:type="dxa"/>
            <w:shd w:val="clear" w:color="auto" w:fill="FFFFFF"/>
            <w:tcMar>
              <w:top w:w="0" w:type="dxa"/>
              <w:left w:w="108" w:type="dxa"/>
              <w:bottom w:w="0" w:type="dxa"/>
              <w:right w:w="108" w:type="dxa"/>
            </w:tcMar>
            <w:hideMark/>
          </w:tcPr>
          <w:p w:rsidR="009E5124" w:rsidRPr="009E5124" w:rsidRDefault="009E5124" w:rsidP="009E5124">
            <w:pPr>
              <w:spacing w:before="120" w:after="0" w:line="260" w:lineRule="atLeast"/>
              <w:jc w:val="center"/>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Số: 185/2013/NĐ-CP</w:t>
            </w:r>
          </w:p>
        </w:tc>
        <w:tc>
          <w:tcPr>
            <w:tcW w:w="5508" w:type="dxa"/>
            <w:shd w:val="clear" w:color="auto" w:fill="FFFFFF"/>
            <w:tcMar>
              <w:top w:w="0" w:type="dxa"/>
              <w:left w:w="108" w:type="dxa"/>
              <w:bottom w:w="0" w:type="dxa"/>
              <w:right w:w="108" w:type="dxa"/>
            </w:tcMar>
            <w:hideMark/>
          </w:tcPr>
          <w:p w:rsidR="009E5124" w:rsidRPr="009E5124" w:rsidRDefault="009E5124" w:rsidP="009E5124">
            <w:pPr>
              <w:spacing w:before="120" w:after="0" w:line="260" w:lineRule="atLeast"/>
              <w:jc w:val="right"/>
              <w:rPr>
                <w:rFonts w:ascii="Verdana" w:eastAsia="Times New Roman" w:hAnsi="Verdana" w:cs="Times New Roman"/>
                <w:color w:val="000000"/>
                <w:sz w:val="24"/>
                <w:szCs w:val="24"/>
              </w:rPr>
            </w:pPr>
            <w:r w:rsidRPr="009E5124">
              <w:rPr>
                <w:rFonts w:ascii="Verdana" w:eastAsia="Times New Roman" w:hAnsi="Verdana" w:cs="Times New Roman"/>
                <w:i/>
                <w:iCs/>
                <w:color w:val="000000"/>
                <w:sz w:val="24"/>
                <w:szCs w:val="24"/>
              </w:rPr>
              <w:t>Hà Nội, ngày 15 tháng 11 năm 2013</w:t>
            </w:r>
          </w:p>
        </w:tc>
      </w:tr>
    </w:tbl>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w:t>
      </w:r>
    </w:p>
    <w:p w:rsidR="009E5124" w:rsidRPr="009E5124" w:rsidRDefault="009E5124" w:rsidP="009E5124">
      <w:pPr>
        <w:shd w:val="clear" w:color="auto" w:fill="FFFFFF"/>
        <w:spacing w:before="120" w:after="0" w:line="260" w:lineRule="atLeast"/>
        <w:jc w:val="center"/>
        <w:rPr>
          <w:rFonts w:ascii="Verdana" w:eastAsia="Times New Roman" w:hAnsi="Verdana" w:cs="Times New Roman"/>
          <w:color w:val="000000"/>
          <w:sz w:val="24"/>
          <w:szCs w:val="24"/>
        </w:rPr>
      </w:pPr>
      <w:r w:rsidRPr="009E5124">
        <w:rPr>
          <w:rFonts w:ascii="Verdana" w:eastAsia="Times New Roman" w:hAnsi="Verdana" w:cs="Times New Roman"/>
          <w:b/>
          <w:bCs/>
          <w:color w:val="000000"/>
          <w:sz w:val="24"/>
          <w:szCs w:val="24"/>
        </w:rPr>
        <w:t>NGHỊ ĐỊNH</w:t>
      </w:r>
    </w:p>
    <w:p w:rsidR="009E5124" w:rsidRPr="009E5124" w:rsidRDefault="009E5124" w:rsidP="009E5124">
      <w:pPr>
        <w:shd w:val="clear" w:color="auto" w:fill="FFFFFF"/>
        <w:spacing w:before="120" w:after="0" w:line="260" w:lineRule="atLeast"/>
        <w:jc w:val="center"/>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QUY ĐỊNH XỬ PHẠT VI PHẠM HÀNH CHÍNH TRONG HOẠT ĐỘNG THƯƠNG MẠI, SẢN XUẤT, BUÔN BÁN HÀNG GIẢ, HÀNG CẤM VÀ BẢO VỆ QUYỀN LỢI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i/>
          <w:iCs/>
          <w:color w:val="000000"/>
          <w:sz w:val="24"/>
          <w:szCs w:val="24"/>
        </w:rPr>
        <w:t>Căn cứ Luật Tổ chức Chính phủ ngày 25 tháng 12 năm 2001;</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i/>
          <w:iCs/>
          <w:color w:val="000000"/>
          <w:sz w:val="24"/>
          <w:szCs w:val="24"/>
        </w:rPr>
        <w:t>Căn cứ Luật Xử lý vi phạm hành chính ngày 20 tháng 6 năm 2012;</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i/>
          <w:iCs/>
          <w:color w:val="000000"/>
          <w:sz w:val="24"/>
          <w:szCs w:val="24"/>
        </w:rPr>
        <w:t>Căn cứ Luật Thương mại ngày 14 tháng 6 năm 2005;</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i/>
          <w:iCs/>
          <w:color w:val="000000"/>
          <w:sz w:val="24"/>
          <w:szCs w:val="24"/>
        </w:rPr>
        <w:t>Căn cứ Luật Doanh nghiệp ngày 29 tháng 11 năm 2005;</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i/>
          <w:iCs/>
          <w:color w:val="000000"/>
          <w:sz w:val="24"/>
          <w:szCs w:val="24"/>
        </w:rPr>
        <w:t>Căn cứ Luật Giao dịch điện tử ngày 29 tháng 11 năm 2005;</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i/>
          <w:iCs/>
          <w:color w:val="000000"/>
          <w:sz w:val="24"/>
          <w:szCs w:val="24"/>
        </w:rPr>
        <w:t>Căn cứ Luật Phòng, chống tác hại của thuốc lá ngày 18 tháng 6 năm 2012;</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i/>
          <w:iCs/>
          <w:color w:val="000000"/>
          <w:sz w:val="24"/>
          <w:szCs w:val="24"/>
        </w:rPr>
        <w:t>Căn cứ Luật Bảo vệ quyền lợi người tiêu dùng ngày 17 tháng 11 năm 2011;</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i/>
          <w:iCs/>
          <w:color w:val="000000"/>
          <w:sz w:val="24"/>
          <w:szCs w:val="24"/>
        </w:rPr>
        <w:t>Theo đề nghị của Bộ trưởng Bộ Công Thương;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i/>
          <w:iCs/>
          <w:color w:val="000000"/>
          <w:sz w:val="24"/>
          <w:szCs w:val="24"/>
        </w:rPr>
        <w:t>Chính phủ ban hành Nghị định quy định xử phạt vi phạm hành chính trong hoạt động thương mại, sản xuất, buôn bán hàng giả, hàng cấm và bảo vệ quyền lợi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0" w:name="chuong_1"/>
      <w:r w:rsidRPr="009E5124">
        <w:rPr>
          <w:rFonts w:ascii="Verdana" w:eastAsia="Times New Roman" w:hAnsi="Verdana" w:cs="Times New Roman"/>
          <w:b/>
          <w:bCs/>
          <w:color w:val="000000"/>
          <w:sz w:val="24"/>
          <w:szCs w:val="24"/>
        </w:rPr>
        <w:t>Chương 1.</w:t>
      </w:r>
      <w:bookmarkEnd w:id="0"/>
    </w:p>
    <w:p w:rsidR="009E5124" w:rsidRPr="009E5124" w:rsidRDefault="009E5124" w:rsidP="009E5124">
      <w:pPr>
        <w:shd w:val="clear" w:color="auto" w:fill="FFFFFF"/>
        <w:spacing w:before="120" w:after="0" w:line="260" w:lineRule="atLeast"/>
        <w:jc w:val="center"/>
        <w:rPr>
          <w:rFonts w:ascii="Verdana" w:eastAsia="Times New Roman" w:hAnsi="Verdana" w:cs="Times New Roman"/>
          <w:color w:val="000000"/>
          <w:sz w:val="24"/>
          <w:szCs w:val="24"/>
        </w:rPr>
      </w:pPr>
      <w:bookmarkStart w:id="1" w:name="chuong_1_name"/>
      <w:r w:rsidRPr="009E5124">
        <w:rPr>
          <w:rFonts w:ascii="Verdana" w:eastAsia="Times New Roman" w:hAnsi="Verdana" w:cs="Times New Roman"/>
          <w:b/>
          <w:bCs/>
          <w:color w:val="000000"/>
          <w:sz w:val="24"/>
          <w:szCs w:val="24"/>
        </w:rPr>
        <w:t>QUY ĐỊNH CHUNG</w:t>
      </w:r>
      <w:bookmarkEnd w:id="1"/>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2" w:name="dieu_1"/>
      <w:r w:rsidRPr="009E5124">
        <w:rPr>
          <w:rFonts w:ascii="Verdana" w:eastAsia="Times New Roman" w:hAnsi="Verdana" w:cs="Times New Roman"/>
          <w:b/>
          <w:bCs/>
          <w:color w:val="000000"/>
          <w:sz w:val="24"/>
          <w:szCs w:val="24"/>
        </w:rPr>
        <w:t>Điều 1. Phạm vi điều chỉnh</w:t>
      </w:r>
      <w:bookmarkEnd w:id="2"/>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Nghị định này quy định về hành vi vi phạm hành chính, hình thức xử phạt, mức xử phạt, biện pháp khắc phục hậu quả, thẩm quyền lập biên bản vi phạm hành chính, thẩm quyền xử phạt vi phạm hành chính trong hoạt động thương mại, sản xuất, buôn bán hàng giả, hàng cấm và bảo vệ quyền lợi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Các hành vi vi phạm hành chính trong hoạt động thương mại, sản xuất, buôn bán hàng giả, hàng cấm và bảo vệ quyền lợi người tiêu dùng quy định tại Nghị định này bao gồm: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Hành vi vi phạm về hoạt động kinh doanh theo giấy chứng nhận đăng ký kinh doanh, giấy phép kinh doanh, giấy chứng nhận đủ điều kiện kinh doanh và chứng chỉ hành nghề kinh doanh hàng hóa, dịch vụ;</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Hành vi kinh doanh dịch vụ cấm, sản xuất và buôn bán hàng giả, hàng cấm;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Hành vi kinh doanh hàng hóa nhập lậu; hàng hóa lưu thông trong nước bị áp dụng biện pháp khẩn cấp; hàng hóa, dịch vụ hạn chế kinh doanh; hàng hóa, dịch vụ kinh doanh có điều kiện; hàng hóa quá hạn sử dụng, không rõ nguồn gốc, xuất xứ và có vi phạm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Hành vi vi phạm về sản xuất, kinh doanh thuốc lá;</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Hành vi vi phạm về sản xuất, kinh doanh rượu;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Hành vi đầu cơ hàng hóa và găm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Hành vi vi phạm về hoạt động xúc tiến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Hành vi vi phạm về hoạt động trung gian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i) Hành vi vi phạm về xuất khẩu, nhập khẩu hàng hóa và dịch vụ liên quan đến xuất khẩu, nhập khẩu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Hành vi vi phạm về bảo vệ quyền lợi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l) Hành vi vi phạm về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m) Hành vi vi phạm về thành lập và hoạt động thương mại của thương nhân nước ngoài và người nước ngoài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n) Các hành vi vi phạm khác trong hoạt động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Các vi phạm hành chính trong hoạt động thương mại về kinh doanh xăng dầu, khí dầu mỏ hóa lỏng; về giá, niêm yết giá hàng hóa, dịch vụ; về chứng từ, hóa đơn mua bán hàng hóa, dịch vụ; về đo lường hàng hóa; về tiêu chuẩn, chất lượng hàng hóa lưu thông, kinh doanh trên thị trường; về nhãn hàng hóa; về sở hữu trí tuệ; về thủ tục đăng ký kinh doanh; về biển hiệu; về quảng cáo thương mại; về kinh doanh đấu giá hàng hóa; về mua bán, trao đổi hàng hóa của cư dân biên giới và các hành vi vi phạm khác thì áp dụng quy định xử phạt vi phạm hành chính trong các lĩnh vực quản lý nhà nước có liên quan.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Đối với các hành vi vi phạm các quy định chính sách quản lý hàng hóa xuất khẩu, nhập khẩu, quá cảnh, phương tiện vận tải xuất cảnh, nhập cảnh, quá cảnh do hải quan phát hiện trên địa bàn hoạt động hải quan thì áp dụng quy định xử phạt vi phạm hành chính trong lĩnh vực hải quan.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3" w:name="dieu_2"/>
      <w:r w:rsidRPr="009E5124">
        <w:rPr>
          <w:rFonts w:ascii="Verdana" w:eastAsia="Times New Roman" w:hAnsi="Verdana" w:cs="Times New Roman"/>
          <w:b/>
          <w:bCs/>
          <w:color w:val="000000"/>
          <w:sz w:val="24"/>
          <w:szCs w:val="24"/>
        </w:rPr>
        <w:t>Điều 2. Đối tượng bị xử phạt hành chính</w:t>
      </w:r>
      <w:bookmarkEnd w:id="3"/>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Cá nhân, tổ chức Việt Nam hoặc cá nhân, tổ chức nước ngoài thực hiện hành vi vi phạm hành chính quy định tại Nghị định này trên lãnh thổ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xml:space="preserve">2. Cá nhân quy định tại khoản 1 Điều này gồm cả hộ kinh doanh phải đăng ký kinh doanh theo quy định của pháp luật; hộ gia đình sản xuất nông, lâm, </w:t>
      </w:r>
      <w:r w:rsidRPr="009E5124">
        <w:rPr>
          <w:rFonts w:ascii="Verdana" w:eastAsia="Times New Roman" w:hAnsi="Verdana" w:cs="Times New Roman"/>
          <w:color w:val="000000"/>
          <w:sz w:val="24"/>
          <w:szCs w:val="24"/>
        </w:rPr>
        <w:lastRenderedPageBreak/>
        <w:t>ngư nghiệp, làm muối và những người bán hàng rong, quà vặt, buôn chuyến, kinh doanh lưu động, làm dịch vụ có thu nhập thấp không phải đăng ký kinh doanh theo quy định của pháp luật.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Tổ chức quy định tại khoản 1 Điều này gồm cả tổ chức kinh tế là các doanh nghiệp được thành lập và hoạt động theo Luật Doanh nghiệp, Luật Đầu tư; Hợp tác xã, Liên hiệp Hợp tác xã được thành lập theo Luật Hợp tác xã; các tổ chức kinh tế khác được thành lập và hoạt động theo quy định của pháp luật và các đơn vị kinh doanh trực thuộc của các tổ chức kinh tế nói trên.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4" w:name="dieu_3"/>
      <w:r w:rsidRPr="009E5124">
        <w:rPr>
          <w:rFonts w:ascii="Verdana" w:eastAsia="Times New Roman" w:hAnsi="Verdana" w:cs="Times New Roman"/>
          <w:b/>
          <w:bCs/>
          <w:color w:val="000000"/>
          <w:sz w:val="24"/>
          <w:szCs w:val="24"/>
        </w:rPr>
        <w:t>Điều 3. Giải thích từ ngữ</w:t>
      </w:r>
      <w:bookmarkEnd w:id="4"/>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Theo Nghị định này, các từ ngữ dưới đây được hiểu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“Sản xuất” là việc thực hiện một, một số hoặc tất cả các hoạt động chế tạo, chế bản, in ấn, gia công, đặt hàng, sơ chế, chế biến, chiết xuất, tái chế, lắp ráp, pha trộn, san chia, sang chiết, nạp, đóng gói và hoạt động khác làm ra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“Buôn bán" là việc thực hiện một, một số hoặc tất cả các hoạt động chào hàng, bày bán, lưu giữ, bảo quản, vận chuyển, bán buôn, bán lẻ, xuất khẩu, nhập khẩu và hoạt động khác đưa hàng hóa vào lưu thông.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“Hàng hóa lưu thông trên thị trường” gồm hàng hóa bày bán, vận chuyển trên đường, để tại kho, bến, bãi, tại cơ sở sản xuất, kinh doanh hoặc địa điểm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“Giấy chứng nhận đăng ký kinh doanh” gồm giấy chứng nhận đăng ký doanh nghiệp; giấy chứng nhận đăng ký hợp tác xã, liên hiệp hợp tác xã; giấy phép đầu tư; giấy chứng nhận đầu tư; giấy chứng nhận đăng ký hoạt động chi nhánh, văn phòng đại diện của tổ chức kinh tế và giấy chứng nhận đăng ký hộ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“Giấy phép kinh doanh" gồm giấy phép sản xuất, kinh doanh; giấy phép, hạn ngạch xuất khẩu, nhập khẩu và dịch vụ liên quan đến xuất khẩu, nhập khẩu và các giấy tờ khác mà cá nhân, tổ chức được cơ quan nhà nước có thẩm quyền cấp để hoạt động kinh doanh trừ giấy chứng nhận đăng ký kinh doanh quy định tại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"Hàng cấm” gồm hàng hóa cấm kinh doanh; hàng hóa cấm lưu hành, sử dụng; hàng hóa chưa được phép lưu hành, sử dụng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“Hàng hóa nhập lậu” gồm: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Hàng hóa cấm nhập khẩu hoặc tạm ngừng nhập khẩu theo quy định của pháp luật;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xml:space="preserve">b) Hàng hóa nhập khẩu thuộc danh mục hàng hóa nhập khẩu có điều kiện mà không có giấy phép nhập khẩu hoặc giấy tờ của cơ quan nhà nước có </w:t>
      </w:r>
      <w:r w:rsidRPr="009E5124">
        <w:rPr>
          <w:rFonts w:ascii="Verdana" w:eastAsia="Times New Roman" w:hAnsi="Verdana" w:cs="Times New Roman"/>
          <w:color w:val="000000"/>
          <w:sz w:val="24"/>
          <w:szCs w:val="24"/>
        </w:rPr>
        <w:lastRenderedPageBreak/>
        <w:t>thẩm quyền cấp theo quy định kèm theo hàng hóa khi lưu thông trên thị trường;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Hàng hóa nhập khẩu không đi qua cửa khẩu quy định, không làm thủ tục hải quan theo quy định của pháp luật hoặc gian lận số lượng, chủng loại hàng hóa khi làm thủ tục hải quan;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Hàng hóa nhập khẩu lưu thông trên thị trường không có hóa đơn, chứng từ kèm theo theo quy định của pháp luật hoặc có hóa đơn, chứng từ nhưng hóa đơn, chứng từ là không hợp pháp theo quy định của pháp luật về quản lý hóa đơn;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Hàng hóa nhập khẩu theo quy định của pháp luật phải dán tem nhập khẩu nhưng không có tem dán vào hàng hóa theo quy định của pháp luật hoặc có tem dán nhưng là tem giả, tem đã qua sử dụng.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8. “Hàng giả” gồm: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Hàng hóa không có giá trị sử dụng, công dụng; có giá trị sử dụng, công dụng không đúng với nguồn gốc bản chất tự nhiên, tên gọi của hàng hóa; có giá trị sử dụng, công dụng không đúng với giá trị sử dụng, công dụng đã công bố hoặc đăng ký;</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Hàng hóa có hàm lượng định lượng chất chính hoặc tổng các chất dinh dưỡng hoặc đặc tính kỹ thuật cơ bản khác chỉ đạt mức từ 70% trở xuống so với tiêu chuẩn chất lượng hoặc quy chuẩn kỹ thuật đã đăng ký, công bố áp dụng hoặc ghi trên nhãn, bao bì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Thuốc phòng bệnh, chữa bệnh cho người, vật nuôi không có dược chất; có dược chất nhưng không đúng với hàm lượng đã đăng ký; không đủ loại dược chất đã đăng ký; có dược chất khác với dược chất ghi trên nhãn, bao bì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Thuốc bảo vệ thực vật không có hoạt chất; hàm lượng hoạt chất chỉ đạt từ 70% trở xuống so với tiêu chuẩn chất lượng, quy chuẩn kỹ thuật đã đăng ký, công bố áp dụng; không đủ loại hoạt chất đã đăng ký; có hoạt chất khác với hoạt chất ghi trên nhãn, bao bì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Hàng hóa có nhãn hàng hóa, bao bì hàng hóa giả mạo tên thương nhân, địa chỉ của thương nhân khác; giả mạo tên thương mại hoặc tên thương phẩm hàng hóa; giả mạo mã số đăng ký lưu hành, mã vạch hoặc giả mạo bao bì hàng hóa của thương nhân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Hàng hóa có nhãn hàng hóa, bao bì hàng hóa ghi chỉ dẫn giả mạo về nguồn gốc hàng hóa, nơi sản xuất, đóng gói, lắp ráp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Hàng hóa giả mạo về sở hữu trí tuệ quy định tại Điều 213 Luật Sở hữu trí tuệ năm 2005;</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Tem, nhãn, bao bì giả.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9. “Tem, nhãn, bao bì giả” gồm đề can, nhãn hàng hóa, bao bì hàng hóa, các loại tem chất lượng, phiếu bảo hành, niêm màng co hàng hóa hoặc vật phẩm khác của cá nhân, tổ chức kinh doanh có chỉ dẫn giả mạo tên và địa chỉ của thương nhân khác; giả mạo tên thương mại, tên thương phẩm hàng hóa, mã số đăng ký lưu hành, mã vạch hoặc bao bì hàng hóa của thương nhân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10. “Tang vật” gồm vật, tiền, giấy tờ, hàng hóa thành phẩm hoặc chưa thành phẩm có liên quan trực tiếp đến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11. “Phương tiện vi phạm” gồm phương tiện vận tải, công cụ, máy móc và vật khác được sử dụng để thực hiện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12. “Bí mật cá nhân của người tiêu dùng” là thông tin liên quan đến cá nhân người tiêu dùng đã được người tiêu dùng hoặc tổ chức, cá nhân có liên quan khác áp dụng các biện pháp bảo mật mà nếu tiết lộ hoặc sử dụng thông tin này không có sự chấp thuận của họ sẽ gây ảnh hưởng xấu tới sức khoẻ, tính mạng, tài sản hoặc các thiệt hại về vật chất hoặc tinh thần khác với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13. “Bên thứ ba trong việc cung cấp thông tin về hàng hóa, dịch vụ tới người tiêu dùng” là các tổ chức, cá nhân được tổ chức, cá nhân kinh doanh hàng hóa, dịch vụ yêu cầu thực hiện việc cung cấp thông tin về hàng hóa, dịch vụ, bao gồm: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Tổ chức, cá nhân kinh doanh thực hiện dịch vụ cung cấp thông tin về hàng hóa, dịch vụ tới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Tổ chức, cá nhân kinh doanh tham gia vào việc xây dựng thông tin về hàng hóa, dịch vụ;</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Chủ phương tiện truyền thông, nhà cung cấp dịch vụ truyền thông;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Tổ chức, cá nhân khác được yêu cầu thực hiện việc cung cấp thông tin.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5" w:name="dieu_4"/>
      <w:r w:rsidRPr="009E5124">
        <w:rPr>
          <w:rFonts w:ascii="Verdana" w:eastAsia="Times New Roman" w:hAnsi="Verdana" w:cs="Times New Roman"/>
          <w:b/>
          <w:bCs/>
          <w:color w:val="000000"/>
          <w:sz w:val="24"/>
          <w:szCs w:val="24"/>
        </w:rPr>
        <w:t>Điều 4. Áp dụng các hình thức xử phạt hành chính và biện pháp khắc phục hậu quả</w:t>
      </w:r>
      <w:bookmarkEnd w:id="5"/>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Hình thức xử phạt cảnh cáo quy định tại Nghị định này là hình thức xử phạt chính chỉ được áp dụng đối với hành vi vi phạm hành chính có quy định hình thức xử phạt cảnh cáo và đối với cá nhân, tổ chức vi phạm có tình tiết quy định tại Điều 22 Luật Xử lý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Hình thức phạt tiền quy định tại Nghị định này là hình thức xử phạt chính và mức tiền phạt quy định tại Nghị định này là áp dụng đối với hành vi vi phạm hành chính do cá nhân thực hiện. Trường hợp hành vi vi phạm hành chính do tổ chức thực hiện thì phạt tiền gấp hai lần mức tiền phạt quy định đối với cá nhân.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xml:space="preserve">3. Hình thức xử phạt tịch thu tang vật, phương tiện vi phạm quy định tại Nghị định này là hình thức xử phạt bổ sung chỉ được áp dụng đối với loại tang vật, phương tiện vi phạm hành chính quy định tại Điều 26 Luật Xử lý vi </w:t>
      </w:r>
      <w:r w:rsidRPr="009E5124">
        <w:rPr>
          <w:rFonts w:ascii="Verdana" w:eastAsia="Times New Roman" w:hAnsi="Verdana" w:cs="Times New Roman"/>
          <w:color w:val="000000"/>
          <w:sz w:val="24"/>
          <w:szCs w:val="24"/>
        </w:rPr>
        <w:lastRenderedPageBreak/>
        <w:t>phạm hành chính và khoản 2 Điều 3 Nghị định số 81/2013/NĐ-CP ngày 19 tháng 7 năm 2013 của Chính phủ quy định chi tiết một số điều và biện pháp thi hành Luật Xử lý vi phạm hành chính (sau đây gọi tắt là Nghị định số 81/2013/NĐ-CP). </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Trường hợp Nghị định này quy định đồng thời áp dụng cả hình thức xử phạt tịch thu tang vật, phương tiện vi phạm và biện pháp khắc phục hậu quả quy định tại các điểm a, b và c khoản 5 Điều này thì người có thẩm quyền xử phạt chỉ quyết định tịch thu tang vật, phương tiện vi phạm trong trường hợp không thể áp dụng được các biện pháp này, trừ các loại tang vật, phương tiện vi phạm hành chính là ma túy, vũ khí, vật liệu nổ, công cụ hỗ trợ, vật có giá trị lịch sử, giá trị văn hóa, bảo vật quốc gia, cổ vật, hàng lâm sản quý hiếm, vật thuộc loại cấm lưu hành thì phải tịch thu.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tước quyền sử dụng có thời hạn giấy phép kinh doanh, chứng chỉ hành nghề hoặc đình chỉ có thời hạn một phần hoặc toàn bộ hoạt động sản xuất, kinh doanh, dịch vụ vi phạm quy định tại Nghị định này là hình thức xử phạt bổ sung được áp dụng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Chỉ áp dụng hình thức tước quyền sử dụng có thời hạn giấy phép kinh doanh, chứng chỉ hành nghề đối với cá nhân, tổ chức vi phạm hành chính được cấp giấy phép kinh doanh, chứng chỉ hành nghề và theo thời hạn quy định tại Nghị định này. Nguyên tắc và thẩm quyền áp dụng hình thức xử phạt tước quyền sử dụng có thời hạn giấy phép kinh doanh, chứng chỉ hành nghề theo quy định tại Điều 7 Nghị định số 81/2013/NĐ-CP;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Chỉ áp dụng hình thức xử phạt đình chỉ một phần hoặc toàn bộ hoạt động sản xuất, kinh doanh, dịch vụ vi phạm đối với cá nhân, tổ chức vi phạm hành chính trong trường hợp quy định tại khoản 2 Điều 25 Luật Xử lý vi phạm hành chính và theo thời hạn quy định tại Nghị định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Các biện pháp khắc phục hậu quả quy định tại Nghị định này được áp dụng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tiêu hủy hàng hóa, vật phẩm được áp dụng đối với loại hàng hóa, vật phẩm quy định tại Điều 33 Luật Xử lý vi phạm hành chính mà việc buộc cá nhân, tổ chức vi phạm hành chính tiêu hủy không ảnh hưởng đến môi sinh, môi trường, sức khoẻ con người, vật nuôi, cây trồng và trật tự an toàn xã hội;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loại bỏ yếu tố vi phạm trên nhãn, bao bì hàng hóa, phương tiện kinh doanh, vật phẩm được áp dụng đối với loại hàng hóa, phương tiện kinh doanh, vật phẩm quy định tại Điều 35 Luật Xử lý vi phạm hành chính trong trường hợp loại bỏ được yếu tố vi phạm và việc loại bỏ yếu tố vi phạm không dẫn đến khả năng vi phạm tiếp theo;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xml:space="preserve">c) Buộc đưa ra khỏi lãnh thổ Việt Nam hoặc buộc tái xuất hàng hóa, vật phẩm, phương tiện được áp dụng trong trường hợp quy định tại Điều 32 Luật </w:t>
      </w:r>
      <w:r w:rsidRPr="009E5124">
        <w:rPr>
          <w:rFonts w:ascii="Verdana" w:eastAsia="Times New Roman" w:hAnsi="Verdana" w:cs="Times New Roman"/>
          <w:color w:val="000000"/>
          <w:sz w:val="24"/>
          <w:szCs w:val="24"/>
        </w:rPr>
        <w:lastRenderedPageBreak/>
        <w:t>Xử lý vi phạm hành chính khi cá nhân, tổ chức vi phạm hành chính có khả năng thực hiện được các biện pháp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Buộc thu hồi tiêu hủy hoặc buộc thu hồi loại bỏ yếu tố vi phạm được áp dụng các đối với loại sản phẩm, hàng hóa quy định tại Điều 32 Luật Xử lý vi phạm hành chính mà cá nhân, tổ chức vi phạm hành chính đã tiêu thụ, đã bán còn đang lưu thông trên thị trường;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Buộc nộp lại số lợi bất hợp pháp có được do thực hiện hành vi vi phạm hành chính quy định tại Điều 37 Luật Xử lý vi phạm hành chính được áp dụng đối với người vi phạm có thu lợi bất hợp pháp.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Các biện pháp khắc phục hậu quả khác được áp dụng theo quy định của Luật Xử lý vi phạm hành chính và quy định tại Nghị định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Khi áp dụng biện pháp khắc phục hậu quả quy định tại khoản 5 Điều này, người có thẩm quyền xử phạt phải quy định thời hạn phù hợp để cá nhân, tổ chức vi phạm thực hiện. Trường hợp đã hết thời hạn thực hiện ghi trong quyết định xử phạt mà không thực hiện thì phải cưỡng chế thi hành hoặc quyết định tịch thu để xử lý theo quy định tại Điều 82 Luật Xử lý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6" w:name="dieu_5"/>
      <w:r w:rsidRPr="009E5124">
        <w:rPr>
          <w:rFonts w:ascii="Verdana" w:eastAsia="Times New Roman" w:hAnsi="Verdana" w:cs="Times New Roman"/>
          <w:b/>
          <w:bCs/>
          <w:color w:val="000000"/>
          <w:sz w:val="24"/>
          <w:szCs w:val="24"/>
        </w:rPr>
        <w:t>Điều 5. Xác định giá trị tang vật, phương tiện vi phạm hành chính làm căn cứ xác định khung tiền phạt, thẩm quyền xử phạt</w:t>
      </w:r>
      <w:bookmarkEnd w:id="6"/>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Việc xác định giá trị tang vật, phương tiện vi phạm hành chính quy định tại Nghị định này được áp dụng dựa trên một trong các căn cứ theo thứ tự ưu tiên quy định tại các điểm a, b và c khoản 2 Điều 60 Luật Xử lý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Đối với tang vật là hàng giả quy định tại các khoản a, b, c, d, đ, e và g khoản 8 Điều 3 Nghị định này là giá thị trường của hàng hóa thật hoặc hàng hóa có cùng tính năng, kỹ thuật, công dụng tại thời điểm nơi phát hiện vi phạm hành chính theo quy định tại điểm d khoản 2 Điều 60 Luật Xử lý vi phạm hành chính. Trường hợp không xác định được giá như trên thì xác định giá trị theo quy định tại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Trường hợp không thể áp dụng các căn cứ quy định tại khoản 1 và 2 Điều này thì người có thẩm quyền đang giải quyết vụ việc có thể ra quyết định tạm giữ tang vật vi phạm và thành lập hội đồng định giá theo quy định tại khoản 3 Điều 60 Luật Xử lý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7" w:name="chuong_2"/>
      <w:r w:rsidRPr="009E5124">
        <w:rPr>
          <w:rFonts w:ascii="Verdana" w:eastAsia="Times New Roman" w:hAnsi="Verdana" w:cs="Times New Roman"/>
          <w:b/>
          <w:bCs/>
          <w:color w:val="000000"/>
          <w:sz w:val="24"/>
          <w:szCs w:val="24"/>
        </w:rPr>
        <w:t>Chương 2.</w:t>
      </w:r>
      <w:bookmarkEnd w:id="7"/>
    </w:p>
    <w:p w:rsidR="009E5124" w:rsidRPr="009E5124" w:rsidRDefault="009E5124" w:rsidP="009E5124">
      <w:pPr>
        <w:shd w:val="clear" w:color="auto" w:fill="FFFFFF"/>
        <w:spacing w:before="120" w:after="0" w:line="260" w:lineRule="atLeast"/>
        <w:jc w:val="center"/>
        <w:rPr>
          <w:rFonts w:ascii="Verdana" w:eastAsia="Times New Roman" w:hAnsi="Verdana" w:cs="Times New Roman"/>
          <w:color w:val="000000"/>
          <w:sz w:val="24"/>
          <w:szCs w:val="24"/>
        </w:rPr>
      </w:pPr>
      <w:bookmarkStart w:id="8" w:name="chuong_2_name"/>
      <w:r w:rsidRPr="009E5124">
        <w:rPr>
          <w:rFonts w:ascii="Verdana" w:eastAsia="Times New Roman" w:hAnsi="Verdana" w:cs="Times New Roman"/>
          <w:b/>
          <w:bCs/>
          <w:color w:val="000000"/>
          <w:sz w:val="24"/>
          <w:szCs w:val="24"/>
        </w:rPr>
        <w:t>HÀNH VI VI PHẠM HÀNH CHÍNH, HÌNH THỨC, MỨC XỬ PHẠT VÀ BIỆN PHÁP KHẮC PHỤC HẬU QUẢ</w:t>
      </w:r>
      <w:bookmarkEnd w:id="8"/>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9" w:name="muc_1"/>
      <w:r w:rsidRPr="009E5124">
        <w:rPr>
          <w:rFonts w:ascii="Verdana" w:eastAsia="Times New Roman" w:hAnsi="Verdana" w:cs="Times New Roman"/>
          <w:b/>
          <w:bCs/>
          <w:color w:val="000000"/>
          <w:sz w:val="24"/>
          <w:szCs w:val="24"/>
        </w:rPr>
        <w:t xml:space="preserve">MỤC 1. HÀNH VI VI PHẠM VỀ HOẠT ĐỘNG KINH DOANH THEO GIẤY CHỨNG NHẬN ĐĂNG KÝ KINH DOANH, GIẤY PHÉP KINH DOANH, </w:t>
      </w:r>
      <w:r w:rsidRPr="009E5124">
        <w:rPr>
          <w:rFonts w:ascii="Verdana" w:eastAsia="Times New Roman" w:hAnsi="Verdana" w:cs="Times New Roman"/>
          <w:b/>
          <w:bCs/>
          <w:color w:val="000000"/>
          <w:sz w:val="24"/>
          <w:szCs w:val="24"/>
        </w:rPr>
        <w:lastRenderedPageBreak/>
        <w:t>GIẤY CHỨNG NHẬN ĐỦ ĐIỀU KIỆN KINH DOANH VÀ CHỨNG CHỈ HÀNH NGHỀ KINH DOANH HÀNG HÓA, DỊCH VỤ</w:t>
      </w:r>
      <w:bookmarkEnd w:id="9"/>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0" w:name="dieu_6"/>
      <w:r w:rsidRPr="009E5124">
        <w:rPr>
          <w:rFonts w:ascii="Verdana" w:eastAsia="Times New Roman" w:hAnsi="Verdana" w:cs="Times New Roman"/>
          <w:b/>
          <w:bCs/>
          <w:color w:val="000000"/>
          <w:sz w:val="24"/>
          <w:szCs w:val="24"/>
        </w:rPr>
        <w:t>Điều 6. Hành vi vi phạm về hoạt động kinh doanh theo giấy chứng nhận đăng ký kinh doanh</w:t>
      </w:r>
      <w:bookmarkEnd w:id="10"/>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 đồng đến 5.000.000 đồng đối với hành vi kinh doanh không đúng ngành nghề, mặt hàng, địa điểm kinh doanh ghi trong giấy chứng nhận đăng ký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5.000.000 đồng đến 10.000.000 đồng đối với hành vi hoạt động kinh doanh mà không có giấy chứng nhận đăng ký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10.000.000 đồng đến 15.000.000 đồng đối với hành vi tiếp tục hoạt động kinh doanh khi đã bị cơ quan quản lý nhà nước có thẩm quyền đình chỉ kinh doanh hoặc thu hồi giấy chứng nhận đăng ký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gấp hai lần mức tiền phạt quy định từ khoản 1 đến khoản 3 Điều này trong trường hợp kinh doanh hàng hóa, dịch vụ thuộc danh mục hàng hóa, dịch vụ hạn chế kinh doanh, kinh doanh có điều kiện.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1" w:name="dieu_7"/>
      <w:r w:rsidRPr="009E5124">
        <w:rPr>
          <w:rFonts w:ascii="Verdana" w:eastAsia="Times New Roman" w:hAnsi="Verdana" w:cs="Times New Roman"/>
          <w:b/>
          <w:bCs/>
          <w:color w:val="000000"/>
          <w:sz w:val="24"/>
          <w:szCs w:val="24"/>
        </w:rPr>
        <w:t>Điều 7. Hành vi vi phạm về hoạt động kinh doanh theo giấy phép kinh doanh</w:t>
      </w:r>
      <w:bookmarkEnd w:id="11"/>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500.000 đồng đến 1.000.000 đồng đối với hành vi tự viết thêm, tẩy xóa, sửa chữa nội dung ghi trong giấy phép kinh doanh hàng hóa, dịch vụ hạn chế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 đồng đến 5.000.000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Cho thuê, cho mượn, đưa cầm cố, thế chấp, bán, chuyển nhượng giấy phép kinh doanh hàng hóa, dịch vụ hạn chế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Thuê, mượn, nhận cầm cố, thế chấp, mua, nhận chuyển nhượng giấy phép kinh doanh hàng hóa, dịch vụ hạn chế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Sử dụng giấy phép kinh doanh hàng hóa, dịch vụ hạn chế kinh doanh của thương nhân khác để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Kinh doanh không đúng phạm vi, đối tượng, quy mô, thời gian, địa bàn, địa điểm, mặt hàng ghi trong giấy phép kinh doanh hàng hóa, dịch vụ hạn chế kinh doanh được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Kinh doanh hàng hóa, dịch vụ hạn chế kinh doanh mà không có giấy phép kinh doanh hàng hóa, dịch vụ hạn chế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Kinh doanh hàng hóa, dịch vụ hạn chế kinh doanh khi giấy phép kinh doanh hàng hóa, dịch vụ hạn chế kinh doanh được cấp đã hết hiệu lực.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20.000.000 đồng đến 30.000.000 đồng đối với hành vi tiếp tục hoạt động kinh doanh khi đã bị cơ quan quản lý nhà nước có thẩm quyền đình chỉ hoạt động kinh doanh, tước quyền sử dụng hoặc thu hồi giấy phép kinh doanh hàng hóa, dịch vụ hạn chế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Phạt tiền gấp hai lần mức tiền phạt quy định từ khoản 1 đến khoản 5 Điều này đối với người sản xuất công nghiệp hoặc người kinh doanh phân phối, bán buôn sản phẩm rượu, sản phẩm thuốc lá và nguyên liệu thuốc lá thực hiện hành vi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Tước quyền sử dụng giấy phép kinh doanh hàng hóa, dịch vụ hạn chế kinh doanh từ 01 tháng đến 03 tháng đối với hành vi vi phạm quy định tại điểm b khoản 3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2" w:name="dieu_8"/>
      <w:r w:rsidRPr="009E5124">
        <w:rPr>
          <w:rFonts w:ascii="Verdana" w:eastAsia="Times New Roman" w:hAnsi="Verdana" w:cs="Times New Roman"/>
          <w:b/>
          <w:bCs/>
          <w:color w:val="000000"/>
          <w:sz w:val="24"/>
          <w:szCs w:val="24"/>
        </w:rPr>
        <w:t>Điều 8. Hành vi vi phạm về hoạt động kinh doanh theo giấy chứng nhận đủ điều kiện kinh doanh, chứng chỉ hành nghề</w:t>
      </w:r>
      <w:bookmarkEnd w:id="12"/>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500.000 đồng đến 1.000.000 đồng đối với hành vi tự viết thêm, tẩy xóa, sửa chữa các nội dung trong giấy chứng nhận đủ Điều kiện kinh doanh hàng hóa, dịch vụ kinh doanh có điều kiện hoặc chứng chỉ hành nghề.</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 đồng đến 3.000.000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Cho thuê, cho mượn, đưa cầm cố, thế chấp, bán, chuyển nhượng giấy chứng nhận đủ điều kiện kinh doanh hàng hóa, dịch vụ kinh doanh có điều kiện hoặc chứng chỉ hành nghề;</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Thuê, mượn, nhận cầm cố, thế chấp, mua, nhận chuyển nhượng giấy chứng nhận đủ điều kiện kinh doanh hàng hóa, dịch vụ kinh doanh có điều kiện hoặc chứng chỉ hành nghề.</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 đồng đến 5.000.000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Sử dụng giấy chứng nhận đủ điều kiện kinh doanh của thương nhân khác hoặc chứng chỉ hành nghề của người khác để kinh doanh hàng hóa, dịch vụ kinh doanh có điều kiện;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Kinh doanh không đúng nội dung ghi trong giấy chứng nhận đủ điều kiện kinh doanh hoặc chứng chỉ hành nghề được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a) Kinh doanh hàng hóa, dịch vụ có điều kiện mà không có giấy chứng nhận đủ điều kiện kinh doanh hoặc chứng chỉ hành nghề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Kinh doanh hàng hóa, dịch vụ có điều kiện khi giấy chứng nhận đủ điều kiện kinh doanh, chứng chỉ hành nghề được cấp đã hết hiệu lực.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10.000.000 đồng đến 15.000.000 đồng đối với hành vi tiếp tục hoạt động kinh doanh khi đã bị cơ quan quản lý nhà nước có thẩm quyền đình chỉ hoạt động kinh doanh, tước quyền sử dụng hoặc thu hồi giấy chứng nhận đủ điều kiện kinh doanh, chứng chỉ hành nghề.</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Tước quyền sử dụng giấy chứng nhận đủ điều kiện kinh doanh, chứng chỉ hành nghề từ 01 tháng đến 03 tháng đối với hành vi vi phạm quy định tại điểm b khoản 3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3" w:name="muc_2"/>
      <w:r w:rsidRPr="009E5124">
        <w:rPr>
          <w:rFonts w:ascii="Verdana" w:eastAsia="Times New Roman" w:hAnsi="Verdana" w:cs="Times New Roman"/>
          <w:b/>
          <w:bCs/>
          <w:color w:val="000000"/>
          <w:sz w:val="24"/>
          <w:szCs w:val="24"/>
        </w:rPr>
        <w:t>MỤC 2. HÀNH VI KINH DOANH DỊCH VỤ CẤM, SẢN XUẤT VÀ BUÔN BÁN HÀNG GIẢ, HÀNG CẤM</w:t>
      </w:r>
      <w:bookmarkEnd w:id="13"/>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4" w:name="dieu_9"/>
      <w:r w:rsidRPr="009E5124">
        <w:rPr>
          <w:rFonts w:ascii="Verdana" w:eastAsia="Times New Roman" w:hAnsi="Verdana" w:cs="Times New Roman"/>
          <w:b/>
          <w:bCs/>
          <w:color w:val="000000"/>
          <w:sz w:val="24"/>
          <w:szCs w:val="24"/>
        </w:rPr>
        <w:t>Điều 9. Hành vi kinh doanh dịch vụ cấm</w:t>
      </w:r>
      <w:bookmarkEnd w:id="14"/>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30.000.000 đồng đến 40.000.000 đồng đối với hành vi kinh doanh dịch vụ thuộc danh mục cấm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phương tiện vi phạm đối với hành vi vi phạm quy định tại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kinh doanh, giấy chứng nhận đủ điều kiện kinh doanh, chứng chỉ hành nghề từ 03 tháng đến 06 tháng đối với hành vi vi phạm quy định tại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Tước quyền sử dụng giấy phép kinh doanh, giấy chứng nhận đủ điều kiện kinh doanh, chứng chỉ hành nghề từ 06 tháng đến 12 tháng đối với hành vi vi phạm quy định tại khoản 1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5" w:name="dieu_10"/>
      <w:r w:rsidRPr="009E5124">
        <w:rPr>
          <w:rFonts w:ascii="Verdana" w:eastAsia="Times New Roman" w:hAnsi="Verdana" w:cs="Times New Roman"/>
          <w:b/>
          <w:bCs/>
          <w:color w:val="000000"/>
          <w:sz w:val="24"/>
          <w:szCs w:val="24"/>
        </w:rPr>
        <w:t>Điều 10. Hành vi sản xuất, buôn bán hàng cấm</w:t>
      </w:r>
      <w:bookmarkEnd w:id="15"/>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buôn bán hàng cấm quy định tại khoản 6 Điều 3 Nghị định này,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cảnh cáo hoặc phạt tiền từ 500.000 đồng đến 1.000.000 đồng trong trường hợp hàng cấm có giá trị dưới 1.000.000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1.000.000 đồng đến 3.000.000 đồng trong trường hợp hàng cấm có giá trị từ 1.000.000 đồng đến dưới 3.000.000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c) Phạt tiền từ 3.000.000 đồng đến 5.000.000 đồng trong trường hợp hàng cấm có giá trị từ 3.000.000 đồng đến dưới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5.000.000 đồng đến 10.000.000 đồng trong trường hợp hàng cấm có giá trị từ 5.000.000 đồng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10.000.000 đồng đến 20.000.000 đồng trong trường hợp hàng cấm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20.000.000 đồng đến 30.000.000 đồng trong trường hợp hàng cấm có giá trị từ 20.000.000 đồng đến dưới 30.000.000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Phạt tiền từ 30.000.000 đồng đến 50.000.000 đồng trong trường hợp hàng cấm có giá trị từ 30.000.000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Phạt tiền từ 50.000.000 đồng đến 70.000.000 đồng trong trường hợp hàng cấm có giá trị từ 50.000.000 đồng đến dưới 70.000.000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i) Phạt tiền từ 70.000.000 đồng đến 100.000.000 đồng trong trường hợp hàng cấm có giá trị từ 70.000.000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Phạt tiền 100.000.000 đồng trong trường hợp hàng cấm có giá trị từ 100.000.000 đồng trở lên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gấp hai lần mức tiền phạt quy định tại khoản 1 Điều này đối với hành vi sản xuất hàng cấm.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Các mức phạt tiền quy định tại khoản 1 Điều này cũng được áp dụng xử phạt hành chính đối với: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Chủ phương tiện vận tải hoặc người điều khiển phương tiện vận tải có hành vi vận chuyển hàng cấm;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Chủ kho tàng, bến bãi, nhà ở có hành vi tàng trữ hàng cấm;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Người có hành vi giao nhận hàng cấm.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Tịch thu phương tiện là công cụ, máy móc và vật khác được sử dụng để sản xuất hàng cấm đối với hành vi vi phạm quy định tại khoản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Tịch thu phương tiện vận tải được sử dụng để vận chuyển hàng cấm đối với hành vi vi phạm quy định tại Điều này trong trường hợp hàng cấm có giá trị từ 70.000.000 đồng trở lên hoặc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Tước quyền sử dụng giấy phép kinh doanh, chứng chỉ hành nghề từ 01 tháng đến 03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Đình chỉ hoạt động một phần hoặc toàn bộ hoạt động sản xuất vi phạm từ 03 tháng đến 06 tháng đối với hành vi vi phạm quy định tại khoản 2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5.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tiêu hủy tang vật là hàng hóa, vật phẩm gây hại cho sức khỏe con người, vật nuôi, cây trồng, môi trường, đồ chơi có hại cho giáo dục nhân cách và sức khỏe trẻ em và văn hóa phẩm độc hại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Buộc thu hồi tiêu hủy hàng cấm đang lưu thông trên thị trường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6" w:name="dieu_11"/>
      <w:r w:rsidRPr="009E5124">
        <w:rPr>
          <w:rFonts w:ascii="Verdana" w:eastAsia="Times New Roman" w:hAnsi="Verdana" w:cs="Times New Roman"/>
          <w:b/>
          <w:bCs/>
          <w:color w:val="000000"/>
          <w:sz w:val="24"/>
          <w:szCs w:val="24"/>
        </w:rPr>
        <w:t>Điều 11. Hành vi buôn bán hàng giả không có giá trị sử dụng, công dụng</w:t>
      </w:r>
      <w:bookmarkEnd w:id="16"/>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buôn bán hàng giả không có giá trị sử dụng, công dụng quy định tại điểm a, b, c và d khoản 8 Điều 3 Nghị định này,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500.000 đồng đến 1.000.000 đồng trong trường hợp hàng giả tương đương với số lượng của hàng thật có giá trị dưới 1.000.000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1.000.000 đồng đến 3.000.000 đồng trong trường hợp hàng giả tương đương với số lượng của hàng thật có giá trị từ 1.000.000 đồng đến dưới 3.000.000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3.000.000 đồng đến 5.000.000 đồng trong trường hợp hàng giả tương đương với số lượng của hàng thật có giá trị từ 3.000.000 đồng đến dưới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5.000.000 đồng đến 10.000.000 đồng trong trường hợp hàng giả tương đương với số lượng của hàng thật có giá trị từ 5.000.000 đồng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10.000.000 đồng đến 20.000.000 đồng trong trường hợp hàng giả tương đương với số lượng của hàng thật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20.000.000 đồng đến 30.000.000 đồng trong trường hợp hàng giả tương đương với số lượng của hàng thật có giá trị từ 20.000.000 đồng đến dưới 30.000.000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Phạt tiền từ 30.000.000 đồng đến 50.000.000 đồng trong trường hợp hàng giả tương đương với số lượng của hàng thật có giá trị từ 30.000.000 đồng trở lên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gấp hai lần các mức tiền phạt quy định tại khoản 1 Điều này đối với hành vi nhập khẩu hàng giả hoặc hàng giả thuộc một trong các trường hợp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a) Là lương thực, thực phẩm, thuốc chữa bệnh, thuốc phòng bệnh cho người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Là thức ăn chăn nuôi, phân bón, thuốc thú y, thuốc bảo vệ thực vật, giống cây trồng, giống vật nuôi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Là phụ gia thực phẩm, chất hỗ trợ chế biến thực phẩm, chất bảo quản thực phẩm, thực phẩm chức năng, mỹ phẩm, chất tẩy rửa, diệt côn trùng, trang thiết bị y tế, xi măng, sắt thép xây dựng, mũ bảo hiểm.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chứng chỉ hành nghề từ 06 tháng đến 12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tiêu hủy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đưa ra khỏi lãnh thổ Việt Nam hoặc tái xuất hàng giả đối với hành vi nhập khẩu hàng giả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Buộc thu hồi tiêu hủy hàng giả đang lưu thông trên thị trường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7" w:name="dieu_12"/>
      <w:r w:rsidRPr="009E5124">
        <w:rPr>
          <w:rFonts w:ascii="Verdana" w:eastAsia="Times New Roman" w:hAnsi="Verdana" w:cs="Times New Roman"/>
          <w:b/>
          <w:bCs/>
          <w:color w:val="000000"/>
          <w:sz w:val="24"/>
          <w:szCs w:val="24"/>
        </w:rPr>
        <w:t>Điều 12. Hành vi sản xuất hàng giả không có giá trị sử dụng, công dụng</w:t>
      </w:r>
      <w:bookmarkEnd w:id="17"/>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sản xuất hàng giả không có giá trị sử dụng, công dụng quy định tại điểm a, b, c và d khoản 8 Điều 3 Nghị định này,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3.000.000 đồng đến 7.000.000 đồng trong trường hợp hàng giả tương đương với số lượng của hàng thật có giá trị dưới 3.000.000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7.000.000 đồng đến 10.000.000 đồng trong trường hợp hàng giả tương đương với số lượng của hàng thật có giá trị từ 3.000.000 đồng đến dưới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10.000.000 đồng đến 20.000.000 đồng trong trường hợp hàng giả tương đương với số lượng của hàng thật có giá trị từ 5.000.000 đồng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20.000.000 đồng đến 30.000.000 đồng trong trường hợp hàng giả tương đương với số lượng của hàng thật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đ) Phạt tiền từ 30.000.000 đồng đến 40.000.000 đồng trong trường hợp hàng giả tương đương với số lượng của hàng thật có giá trị từ 20.000.000 đồng đến dưới 30.000.000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40.000.000 đồng đến 60.000.000 đồng trong trường hợp hàng giả tương đương với số lượng của hàng thật có giá trị từ 30.000.000 đồng trở lên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gấp hai lần các mức tiền phạt quy định tại khoản 1 Điều này đối với một trong các trường hợp hàng giả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Là lương thực, thực phẩm, thuốc chữa bệnh, thuốc phòng bệnh cho người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Là thức ăn chăn nuôi, phân bón, thuốc thú y, thuốc bảo vệ thực vật, giống cây trồng, giống vật nuôi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Là phụ gia thực phẩm, chất hỗ trợ chế biến thực phẩm, chất bảo quản thực phẩm, thực phẩm chức năng, mỹ phẩm, chất tẩy rửa, diệt côn trùng, trang thiết bị y tế, xi măng, sắt thép xây dựng, mũ bảo hiểm.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vi phạm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Tịch thu phương tiện là công cụ, máy móc và vật khác được sử dụng để sản xuất hàng giả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Tước quyền sử dụng giấy phép, chứng chỉ hành nghề từ 12 tháng đến 24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Đình chỉ hoạt động một phần hoặc toàn bộ hoạt động sản xuất vi phạm từ 12 tháng đến 24 tháng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tiêu hủy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Buộc thu hồi tiêu hủy hàng giả đang lưu thông trên thị trường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8" w:name="dieu_13"/>
      <w:r w:rsidRPr="009E5124">
        <w:rPr>
          <w:rFonts w:ascii="Verdana" w:eastAsia="Times New Roman" w:hAnsi="Verdana" w:cs="Times New Roman"/>
          <w:b/>
          <w:bCs/>
          <w:color w:val="000000"/>
          <w:sz w:val="24"/>
          <w:szCs w:val="24"/>
        </w:rPr>
        <w:t>Điều 13. Hành vi buôn bán hàng giả mạo nhãn hàng hóa, bao bì hàng hóa</w:t>
      </w:r>
      <w:bookmarkEnd w:id="18"/>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buôn bán hàng giả mạo nhãn hàng hóa, bao bì hàng hóa quy định tại điểm đ và e khoản 8 Điều 3 Nghị định này,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200.000 đồng đến 500.000 đồng trong trường hợp hàng giả tương đương với số lượng của hàng thật có giá trị dưới 1.000.000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Phạt tiền từ 500.000 đồng đến 2.000.000 đồng trong trường hợp hàng giả tương đương với số lượng của hàng thật có giá trị từ 1.000.000 đồng đến dưới 3.000.000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2.000.000 đồng đến 3.000.000 đồng trong trường hợp hàng giả tương đương với số lượng của hàng thật có giá trị từ 3.000.000 đồng đến dưới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3.000.000 đồng đến 5.000.000 đồng trong trường hợp hàng giả tương đương với số lượng của hàng thật có giá trị từ 5.000.000 đồng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5.000.000 đồng đến 10.000.000 đồng trong trường hợp hàng giả tương đương với số lượng của hàng thật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10.000.000 đồng đến 20.000.000 đồng trong trường hợp hàng giả tương đương với số lượng của hàng thật có giá trị từ 20.000.000 đồng đến dưới 30.000.000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Phạt tiền từ 20.000.000 đồng đến 30.000.000 đồng trong trường hợp hàng giả tương đương với số lượng của hàng thật có giá trị từ 30.000.000 đồng trở lên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gấp hai lần các mức tiền phạt quy định tại khoản 1 Điều này đối với hành vi nhập khẩu hàng giả hoặc hàng giả thuộc một trong các trường hợp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Là lương thực, thực phẩm, thuốc chữa bệnh, thuốc phòng bệnh cho người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Là thức ăn chăn nuôi, phân bón, thuốc thú y, thuốc bảo vệ thực vật, giống cây trồng, giống vật nuôi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Là phụ gia thực phẩm, chất bảo quản thực phẩm, chất hỗ trợ chế biến thực phẩm, thực phẩm chức năng, mỹ phẩm, chất tẩy rửa, diệt côn trùng, trang thiết bị y tế, xi măng, sắt thép xây dựng, mũ bảo hiểm.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vi phạm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chứng chỉ hành nghề từ 01 tháng đến 03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loại bỏ yếu tố vi phạm trên nhãn, bao bì hàng giả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đưa ra khỏi lãnh thổ Việt Nam hoặc buộc tái xuất hàng hóa giả mạo đối với hành vi nhập khẩu hàng giả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c) 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Buộc thu hồi loại bỏ yếu tố vi phạm trên nhãn, bao bì hàng giả đang lưu thông trên thị trường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9" w:name="dieu_14"/>
      <w:r w:rsidRPr="009E5124">
        <w:rPr>
          <w:rFonts w:ascii="Verdana" w:eastAsia="Times New Roman" w:hAnsi="Verdana" w:cs="Times New Roman"/>
          <w:b/>
          <w:bCs/>
          <w:color w:val="000000"/>
          <w:sz w:val="24"/>
          <w:szCs w:val="24"/>
        </w:rPr>
        <w:t>Điều 14. Hành vi sản xuất hàng giả mạo nhãn hàng hóa, bao bì hàng hóa</w:t>
      </w:r>
      <w:bookmarkEnd w:id="19"/>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sản xuất hàng giả mạo nhãn hàng hóa, bao bì hàng hóa quy định tại điểm đ và e khoản 8 Điều 3 Nghị định này,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2.000.000 đồng đến 5.000.000 đồng trong trường hợp hàng giả tương đương với số lượng của hàng thật có giá trị dưới 3.000.000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5.000.000 đồng đến 8.000.000 đồng trong trường hợp hàng hóa giả tương đương với số lượng của hàng thật có giá trị từ 3.000.000 đồng đến dưới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8.000.000 đồng đến 15.000.000 đồng trong trường hợp hàng giả tương đương với số lượng của hàng thật có giá trị từ 5.000.000 đồng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15.000.000 đồng đến 25.000.000 đồng trong trường hợp hàng giả tương đương với số lượng của hàng thật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25.000.000 đồng đến 35.000.000 đồng trong trường hợp hàng giả tương đương với số lượng của hàng thật có giá trị từ 20.000.000 đồng đến dưới 30.000.000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35.000.000 đồng đến 45.000.000 đồng trong trường hợp hàng giả tương đương với số lượng của hàng thật có giá trị từ 30.000.000 đồng trở lên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gấp hai lần các mức tiền phạt quy định tại khoản 1 Điều này đối với một trong các trường hợp hàng giả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Là lương thực, thực phẩm, thuốc chữa bệnh, thuốc phòng bệnh cho người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Là thức ăn chăn nuôi, phân bón, thuốc thú y, thuốc bảo vệ thực vật, giống cây trồng, giống vật nuôi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Là phụ gia thực phẩm, chất bảo quản thực phẩm, chất hỗ trợ chế biến thực phẩm, thực phẩm chức năng, mỹ phẩm, chất tẩy rửa, diệt côn trùng, trang thiết bị y tế, xi măng, sắt thép xây dựng, mũ bảo hiểm.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vi phạm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Tịch thu phương tiện là công cụ, máy móc và vật khác được sử dụng để sản xuất hàng giả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Tước quyền sử dụng giấy phép, chứng chỉ hành nghề từ 03 tháng đến 06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Đình chỉ một phần hoặc toàn bộ hoạt động sản xuất vi phạm từ 03 tháng đến 06 tháng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loại bỏ yếu tố vi phạm trên nhãn, bao bì hàng giả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Buộc thu hồi loại bỏ yếu tố vi phạm trên nhãn, bao bì hàng giả đang lưu thông trên thị trường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20" w:name="dieu_15"/>
      <w:r w:rsidRPr="009E5124">
        <w:rPr>
          <w:rFonts w:ascii="Verdana" w:eastAsia="Times New Roman" w:hAnsi="Verdana" w:cs="Times New Roman"/>
          <w:b/>
          <w:bCs/>
          <w:color w:val="000000"/>
          <w:sz w:val="24"/>
          <w:szCs w:val="24"/>
        </w:rPr>
        <w:t>Điều 15. Hành vi buôn bán tem, nhãn, bao bì giả</w:t>
      </w:r>
      <w:bookmarkEnd w:id="20"/>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buôn bán tem, nhãn, bao bì giả quy định tại điểm h khoản 8 Điều 3 Nghị định này,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200.000 đồng đến 300.000 đồng trong trường hợp tem, nhãn, bao bì giả có số lượng dưới 100 cái, chiếc, tờ hoặc đơn vị tính tương đương (sau đây gọi tắt là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300.000 đồng đến 500.000 đồng trong trường hợp tem, nhãn, bao bì giả có số lượng từ 100 đơn vị đến dưới 500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500.000 đồng đến 1.000.000 đồng trong trường hợp tem, nhãn, bao bì giả có số lượng từ 500 đơn vị đến dưới 1.000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1.000.000 đồng đến 2.000.000 đồng trong trường hợp tem, nhãn, bao bì giả có số lượng từ 1.000 đơn vị đến dưới 2.000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2.000.000 đồng đến 5.000.000 đồng trong trường hợp tem, nhãn, bao bì giả có số lượng từ 2.000 đơn vị đến dưới 3.000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5.000.000 đồng đến 10.000.000 đồng trong trường hợp tem, nhãn, bao bì giả có số lượng từ 3.000 đơn vị đến dưới 5.000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Phạt tiền từ 10.000.000 đồng đến 15.000.000 đồng trong trường hợp tem, nhãn, bao bì giả có số lượng từ 5.000 đơn vị đến dưới 10.000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Phạt tiền từ 15.000.000 đồng đến 20.000.000 đồng trong trường hợp tem, nhãn, bao bì giả có số lượng từ 10.000 đơn vị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gấp hai lần các mức tiền phạt quy định tại khoản 1 Điều này đối với một trong các trường hợp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Hành vi nhập khẩu tem, nhãn bao bì giả;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Tem, nhãn, bao bì giả của lương thực, thực phẩm, phụ gia thực phẩm, chất hỗ trợ chế biến thực phẩm, chất bảo quản thực phẩm, thực phẩm chức năng, thuốc phòng bệnh, thuốc chữa bệnh cho người, mỹ phẩm, chất tẩy rửa, diệt côn trùng, trang thiết bị y tế, thức ăn chăn nuôi, phân bón, thuốc thú y, thuốc bảo vệ thực vật, giống cây trồng, giống vật nuôi, xi măng, sắt thép xây dựng, mũ bảo hiểm.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chứng chỉ hành nghề từ 01 tháng đến 03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tiêu hủy tem, nhãn, bao bì giả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đưa ra khỏi lãnh thổ Việt Nam hoặc buộc tái xuất tang vật đối với hành vi nhập khẩu tem, nhãn, bao bì giả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Buộc thu hồi tiêu hủy số tem, nhãn, bao bì giả đang lưu thông trên thị trường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21" w:name="dieu_16"/>
      <w:r w:rsidRPr="009E5124">
        <w:rPr>
          <w:rFonts w:ascii="Verdana" w:eastAsia="Times New Roman" w:hAnsi="Verdana" w:cs="Times New Roman"/>
          <w:b/>
          <w:bCs/>
          <w:color w:val="000000"/>
          <w:sz w:val="24"/>
          <w:szCs w:val="24"/>
        </w:rPr>
        <w:t>Điều 16. Hành vi sản xuất tem, nhãn, bao bì giả</w:t>
      </w:r>
      <w:bookmarkEnd w:id="21"/>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sản xuất tem, nhãn, bao bì giả quy định tại điểm h khoản 8 Điều 3 Nghị định này,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200.000 đồng đến 300.000 đồng trong trường hợp tem, nhãn, bao bì giả có số lượng dưới 100 cái, chiếc, tờ hoặc đơn vị tính tương đương (sau đây gọi tắt là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300.000 đồng đến 500.000 đồng trong trường hợp tem, nhãn, bao bì giả có số lượng từ 100 đơn vị đến dưới 500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500 000 đồng đến 1.000.000 đồng trong trường hợp tem, nhãn, bao bì giả có số lượng từ 500 đơn vị đến dưới 1.000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1.000.000 đồng đến 2.000.000 đồng trong trường hợp tem, nhãn, bao bì giả có số lượng từ 1.000 đơn vị đến dưới 2.000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2.000.000 đồng đến 5.000.000 đồng trong trường hợp tem, nhãn, bao bì giả có số lượng từ 2.000 đơn vị đến dưới 3.000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5.000.000 đồng đến 10.000.000 đồng trong trường hợp tem, nhãn, bao bì giả có số lượng từ 3.000 đơn vị đến dưới 5.000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g) Phạt tiền từ 10.000.000 đồng đến 15.000.000 đồng trong trường hợp tem, nhãn, bao bì giả có số lượng từ 5.000 đơn vị đến dưới 10.000 đơn vị;</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Phạt tiền từ 15.000.000 đồng đến 20.000.000 đồng trong trường hợp tem, nhãn, bao bì giả có số lượng từ 10.000 đơn vị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gấp hai lần các mức tiền phạt quy định tại khoản 1 Điều này đối với một trong những trường hợp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Tem, nhãn, bao bì giả của lương thực, thực phẩm, phụ gia thực phẩm, chất hỗ trợ chế biến thực phẩm, chất bảo quản thực phẩm, thực phẩm chức năng, thuốc phòng bệnh, thuốc chữa bệnh cho người, mỹ phẩm, trang thiết bị y tế, mũ bảo hiểm;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Tem, nhãn, bao bì giả của chất tẩy rửa, diệt côn trùng, thức ăn chăn nuôi, phân bón, thuốc thú y, thuốc bảo vệ thực vật, giống cây trồng, giống vật nuôi, xi măng, sắt thép xây dựng.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vi phạm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Tịch thu phương tiện là công cụ, máy móc và vật khác được sử dụng để sản xuất tem nhãn, bao bì giả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Tước quyền sử dụng giấy phép, chứng chỉ hành nghề từ 03 tháng đến 06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Đình chỉ một phần hoặc toàn bộ hoạt động sản xuất vi phạm từ 03 tháng đến 06 tháng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tiêu hủy tem, nhãn, bao bì giả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Buộc thu hồi tiêu hủy số tem, nhãn, bao bì giả đang lưu thông trên thị trường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22" w:name="muc_3"/>
      <w:r w:rsidRPr="009E5124">
        <w:rPr>
          <w:rFonts w:ascii="Verdana" w:eastAsia="Times New Roman" w:hAnsi="Verdana" w:cs="Times New Roman"/>
          <w:b/>
          <w:bCs/>
          <w:color w:val="000000"/>
          <w:sz w:val="24"/>
          <w:szCs w:val="24"/>
        </w:rPr>
        <w:t>MỤC 3. HÀNH VI KINH DOANH HÀNG HÓA NHẬP LẬU, HÀNG HÓA LƯU THÔNG TRONG NƯỚC BỊ ÁP DỤNG BIỆN PHÁP KHẨN CẤP, HÀNG HÓA, DỊCH VỤ HẠN CHẾ KINH DOANH, KINH DOANH CÓ ĐIỀU KIỆN, HÀNG HÓA QUÁ HẠN SỬ DỤNG, KHÔNG RÕ NGUỒN GỐC, XUẤT XỨ VÀ CÓ VI PHẠM KHÁC</w:t>
      </w:r>
      <w:bookmarkEnd w:id="22"/>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23" w:name="dieu_17"/>
      <w:r w:rsidRPr="009E5124">
        <w:rPr>
          <w:rFonts w:ascii="Verdana" w:eastAsia="Times New Roman" w:hAnsi="Verdana" w:cs="Times New Roman"/>
          <w:b/>
          <w:bCs/>
          <w:color w:val="000000"/>
          <w:sz w:val="24"/>
          <w:szCs w:val="24"/>
        </w:rPr>
        <w:t>Điều 17. Hành vi kinh doanh hàng hóa nhập lậu</w:t>
      </w:r>
      <w:bookmarkEnd w:id="23"/>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kinh doanh hàng hóa nhập lậu,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a) Phạt cảnh cáo hoặc phạt tiền từ 200.000 đồng đến 400.000 đồng trong trường hợp hàng hóa nhập lậu có giá trị dưới 1.000.000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400.000 đồng đến 600.000 đồng trong trường hợp hàng hóa nhập lậu có giá trị từ 1.000.000 đồng đến dưới 3.000.000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600.000 đồng đến 1.000.000 đồng trong trường hợp hàng hóa nhập lậu có giá trị từ 3.000.000 đồng đến dưới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1.000.000 đồng đến 3.000.000 đồng trong trường hợp hàng hóa nhập lậu có giá trị từ 5.000.000 đồng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3.000.000 đồng đến 5.000.000 đồng trong trường hợp hàng hóa nhập lậu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5.000.000 đồng đến 10.000.000 đồng trong trường hợp hàng hóa nhập lậu có giá trị từ 20.000.000 đồng đến dưới 30.000.000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Phạt tiền từ 10.000.000 đồng đến 20.000.000 đồng trong trường hợp hàng hóa nhập lậu có giá trị từ 30.000.000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Phạt tiền từ 20.000.000 đồng đến 30.000.000 đồng trong trường hợp hàng hóa nhập lậu có giá trị từ 50.000.000 đồng đến dưới 70.000.000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i) Phạt tiền từ 30.000.000 đồng đến 40.000.000 đồng trong trường hợp hàng hóa nhập lậu có giá trị từ 70.000.000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Phạt tiền từ 40.000.000 đồng đến 50.000.000 đồng trong trường hợp hàng hóa nhập lậu có giá trị từ 100.000.000 đồng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gấp hai lần mức tiền phạt quy định từ khoản 1 Điều này đối với một trong các trường hợp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Người vi phạm trực tiếp nhập lậu hàng hóa có giá trị dưới 100.000.000 đồng hoặc từ 100.000.000 đồng trở lên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Hàng hóa nhập lậu thuộc danh mục cấm nhập khẩu hoặc tạm ngừng nhập khẩu.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Các mức phạt tiền quy định tại khoản 1 Điều này cũng được áp dụng xử phạt hành chính đối với: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Chủ phương tiện vận tải hoặc người điều khiển phương tiện vận tải có hành vi cố ý vận chuyển hàng hóa nhập lậu;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Chủ kho tàng, bến, bãi, nhà ở có hành vi cố ý tàng trữ hàng hóa nhập lậu;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Người có hành vi cố ý giao nhận hàng hóa nhập lậu.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Tịch thu phương tiện vận tải đối hành vi vi phạm quy định tại Điều này trong trường hợp tang vật vi phạm có giá trị từ 100.000.000 đồng trở lên hoặc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tiêu hủy hàng hóa, vật phẩm gây hại cho sức khỏe con người, vật nuôi, cây trồng, môi trường, đồ chơi có hại cho giáo dục nhân cách và sức khỏe trẻ em, văn hóa phẩm độc hại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24" w:name="dieu_18"/>
      <w:r w:rsidRPr="009E5124">
        <w:rPr>
          <w:rFonts w:ascii="Verdana" w:eastAsia="Times New Roman" w:hAnsi="Verdana" w:cs="Times New Roman"/>
          <w:b/>
          <w:bCs/>
          <w:color w:val="000000"/>
          <w:sz w:val="24"/>
          <w:szCs w:val="24"/>
        </w:rPr>
        <w:t>Điều 18. Hành vi vi phạm về kinh doanh hàng hóa bị áp dụng biện pháp khẩn cấp</w:t>
      </w:r>
      <w:bookmarkEnd w:id="24"/>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200.000 đồng đến 400.000 đồng đối với một trong các hành vi vi phạm sau đây trong trường hợp hàng hóa vi phạm có giá trị dưới 1.000.000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Kinh doanh loại hàng hóa đã bị cơ quan quản lý nhà nước có thẩm quyền áp dụng biện pháp lưu thông có điều kiện nhưng không đảm bảo điều kiện hoặc phải có giấy phép nhưng không có giấy phép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Kinh doanh loại hàng hóa đã bị cơ quan quản lý nhà nước có thẩm quyền áp dụng biện pháp khẩn cấp buộc phải thu hồi hoặc tạm ngừng lưu thông.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400.000 đồng đến 600.000 đồng đối với hành vi vi phạm quy định tại khoản 1 Điều này trong trường hợp hàng hóa vi phạm có giá trị từ 1.000.000 đồng đến dưới 2.000.000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600.000 đồng đến 1.000.000 đồng đối với hành vi vi phạm quy định tại khoản 1 Điều này trong trường hợp hàng hóa vi phạm có giá trị từ 2.000.000 đồng đến dưới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1.000.000 đồng đến 3.000.000 đồng đối với hành vi vi phạm quy định tại khoản 1 Điều này trong trường hợp hàng hóa vi phạm có giá trị từ 5.000.000 đồng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3.000.000 đồng đến 5.000.000 đồng đối với hành vi vi phạm quy định tại khoản 1 Điều này trong trường hợp hàng hóa vi phạm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Phạt tiền từ 5.000.000 đồng đến 10.000.000 đồng đối với hành vi vi phạm quy định tại khoản 1 Điều này trong trường hợp hàng hóa vi phạm có giá trị từ 20.000.000 đồng đến dưới 30.000.000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Phạt tiền từ 10.000.000 đồng đến 15.000.000 đồng đối với hành vi vi phạm quy định tại khoản 1 Điều này trong trường hợp hàng hóa vi phạm có giá trị từ 30.000.000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8. Phạt tiền từ 15.000.000 đồng đến 20.000.000 đồng đối với hành vi vi phạm quy định tại khoản 1 Điều này trong trường hợp hàng hóa vi phạm có giá trị từ 50.000.000 đồng đến dưới 70.000.000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9. Phạt tiền từ 20.000.000 đồng đến 30.000.000 đồng đối với hành vi vi phạm quy định tại khoản 1 Điều này trong trường hợp hàng hóa vi phạm có giá trị từ 70.000.000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10. Phạt tiền từ 30.000.000 đồng đến 50.000.000 đồng đối với hành vi vi phạm quy định tại khoản 1 Điều này trong trường hợp hàng hóa vi phạm có giá trị từ 100.000.000 đồng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11. Phạt tiền gấp hai lần mức tiền phạt quy định từ khoản 1 đến khoản 10 Điều này đối với người sản xuất, nhập khẩu thực hiện hành vi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12. Đối với hành vi kinh doanh loại hàng hóa đã bị cơ quan quản lý nhà nước có thẩm quyền áp dụng biện pháp khẩn cấp cấm lưu thông thì xử phạt hành chính theo quy định tại Điều 10 Nghị định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tiêu hủy hàng hóa, vật phẩm gây hại cho sức khoẻ con người, vật nuôi, cây trồng, môi trường, đồ chơi có hại cho giáo dục nhân cách và sức khoẻ trẻ em, văn hóa phẩm độc hại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thu hồi hàng hóa vi phạm đang lưu thông trên thị trường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25" w:name="dieu_19"/>
      <w:r w:rsidRPr="009E5124">
        <w:rPr>
          <w:rFonts w:ascii="Verdana" w:eastAsia="Times New Roman" w:hAnsi="Verdana" w:cs="Times New Roman"/>
          <w:b/>
          <w:bCs/>
          <w:color w:val="000000"/>
          <w:sz w:val="24"/>
          <w:szCs w:val="24"/>
        </w:rPr>
        <w:t>Điều 19. Hành vi vi phạm về điều kiện kinh doanh hàng hóa, dịch vụ hạn chế kinh doanh</w:t>
      </w:r>
      <w:bookmarkEnd w:id="25"/>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 đồng đến 3.000.000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Cán bộ quản lý, cán bộ kỹ thuật, nhân viên trực tiếp mua bán hàng hóa, nhân viên trực tiếp thực hiện dịch vụ không đảm bảo một trong các yêu cầu về trình độ chuyên môn nghiệp vụ hoặc kinh nghiệm nghề nghiệp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Người trực tiếp mua bán hàng hóa hoặc trực tiếp thực hiện dịch vụ không đảm bảo sức khoẻ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3.000.000 đồng đến 5.000.000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Cơ sở kinh doanh không đảm bảo một trong các yêu cầu về kỹ thuật, trang thiết bị, quy trình kinh doanh và các tiêu chuẩn khác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thực hiện hoặc thực hiện không đúng, không đầy đủ các điều kiện kinh doanh hàng hóa, dịch vụ hạn chế kinh doanh trong quá trình hoạt động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c) Không thực hiện báo cáo định kỳ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gấp hai lần mức tiền phạt quy định tại khoản 1 và 2 Điều này đối với người sản xuất, người nhập khẩu thực hiện hành vi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Đối với các hành vi vi phạm quy định về điều kiện kinh doanh rượu và thuốc lá thì áp dụng các quy định tại Mục 4 và 5 Chương II Nghị định này để xử phạt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Tước quyền sử dụng giấy phép kinh doanh, chứng chỉ hành nghề từ 01 tháng đến 03 tháng đối với hành vi vi phạm quy định từ khoản 1 đến khoản 3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26" w:name="dieu_20"/>
      <w:r w:rsidRPr="009E5124">
        <w:rPr>
          <w:rFonts w:ascii="Verdana" w:eastAsia="Times New Roman" w:hAnsi="Verdana" w:cs="Times New Roman"/>
          <w:b/>
          <w:bCs/>
          <w:color w:val="000000"/>
          <w:sz w:val="24"/>
          <w:szCs w:val="24"/>
        </w:rPr>
        <w:t>Điều 20. Hành vi vi phạm về điều kiện kinh doanh hàng hóa, dịch vụ kinh doanh có điều kiện</w:t>
      </w:r>
      <w:bookmarkEnd w:id="26"/>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500.000 đồng đến 1.000.000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Cán bộ quản lý, cán bộ kỹ thuật, nhân viên trực tiếp mua, bán hàng hóa, nhân viên trực tiếp thực hiện dịch vụ không đảm bảo yêu cầu về trình độ nghiệp vụ chuyên môn hoặc kinh nghiệm nghề nghiệp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Người trực tiếp mua, bán hàng hóa hoặc người trực tiếp thực hiện dịch vụ không đảm bảo sức khoẻ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 đồng đến 3.000.000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Cơ sở kinh doanh không đảm bảo một trong các yêu cầu về kỹ thuật, trang thiết bị, quy trình kinh doanh và các tiêu chuẩn khác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thực hiện hoặc thực hiện không đúng, không đầy đủ các điều kiện kinh doanh hàng hóa, dịch vụ kinh doanh có điều kiện trong quá trình hoạt động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thực hiện báo cáo định kỳ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 đồng đến 5.000.000 đồng đối với hành vi kinh doanh hàng hóa, dịch vụ kinh doanh có điều kiện không đảm bảo các điều kiện lưu thông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gấp hai lần mức tiền phạt quy định từ khoản 1 đến khoản 3 Điều này đối với người sản xuất, nhập khẩu thực hiện hành vi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không bảo đảm điều kiện lưu thông đối với hành vi vi phạm quy định tại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Tước quyền sử dụng giấy phép kinh doanh, chứng chỉ hành nghề từ 01 tháng đến 03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tiêu hủy hàng hóa vi phạm đối với hành vi vi phạm quy định tại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thu hồi tiêu hủy hàng hóa vi phạm đang lưu thông trên thị trường đối với hành vi vi phạm quy định tại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27" w:name="dieu_21"/>
      <w:r w:rsidRPr="009E5124">
        <w:rPr>
          <w:rFonts w:ascii="Verdana" w:eastAsia="Times New Roman" w:hAnsi="Verdana" w:cs="Times New Roman"/>
          <w:b/>
          <w:bCs/>
          <w:color w:val="000000"/>
          <w:sz w:val="24"/>
          <w:szCs w:val="24"/>
        </w:rPr>
        <w:t>Điều 21. Hành vi vi phạm về kinh doanh hàng hóa quá hạn sử dụng, không rõ nguồn gốc, xuất xứ và có vi phạm khác</w:t>
      </w:r>
      <w:bookmarkEnd w:id="27"/>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200.000 đồng đến 400.000 đồng đối với một trong các hành vi vi phạm sau đây trong trường hợp hàng hóa vi phạm có giá trị dưới 1.000.000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Kinh doanh hàng hóa quá hạn sử dụng ghi trên nhãn hàng hóa hoặc bao bì hàng hóa, trừ thuốc bảo vệ thực vật;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Đánh tráo, thay đổi nhãn hàng hóa, bao bì hàng hóa hoặc tẩy xóa, sửa chữa thời hạn sử dụng trên nhãn hàng hóa, bao bì hàng hóa nhằm kéo dài thời hạn sử dụng của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Kinh doanh hàng hóa không rõ nguồn gốc, xuất xứ;</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Kinh doanh hàng hóa có nhãn, bao bì hàng hóa có hình ảnh, hình vẽ, chữ viết, dấu hiệu, biểu tượng hoặc thông tin khác sai sự thật, gây nhầm lẫn về chủ quyền quốc gia, truyền thống lịch sử hoặc phương hại đến bản sắc văn hóa, đạo đức lối sống, đoàn kết dân tộc và trật tự an toàn xã hội.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400.000 đồng đến 600.000 đồng đối với hành vi vi phạm quy định tại khoản 1 Điều này trong trường hợp hàng hóa vi phạm có giá trị từ 1.000.000 đồng đến dưới 2.000.000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600.000 đồng đến 1.000.000 đồng đối với hành vi vi phạm quy định tại khoản 1 Điều này trong trường hợp hàng hóa vi phạm có giá trị từ 2.000.000 đồng đến dưới 3.000.000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1.000.000 đồng đến 2.000.000 đồng đối với hành vi vi phạm quy định tại khoản 1 Điều này trong trường hợp hàng hóa vi phạm có giá trị từ 3.000.000 đồng đến dưới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2.000.000 đồng đến 3.000.000 đồng đối với hành vi vi phạm quy định tại khoản 1 Điều này trong trường hợp hàng hóa vi phạm có giá trị từ 5.000.000 đồng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Phạt tiền từ 3.000.000 đồng đến 5.000.000 đồng đối với hành vi vi phạm quy định tại khoản 1 Điều này trong trường hợp hàng hóa vi phạm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7. Phạt tiền từ 5.000.000 đồng đến 7.000.000 đồng đối với hành vi vi phạm quy định tại khoản 1 Điều này trong trường hợp hàng hóa vi phạm có giá trị từ 20.000.000 đồng đến dưới 30.000.000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8. Phạt tiền từ 7.000.000 đồng đến 10.000.000 đồng đối với hành vi vi phạm quy định tại khoản 1 Điều này trong trường hợp hàng hóa vi phạm có giá trị từ 30.000.000 đồng đến dưới 40.000.000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9. Phạt tiền từ 10.000.000 đồng đến 15.000.000 đồng đối với hành vi vi phạm quy định tại khoản 1 Điều này trong trường hợp hàng hóa vi phạm có giá trị từ 40.000.000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10. Phạt tiền từ 15.000.000 đồng đến 20.000.000 đồng đối với hành vi vi phạm quy định tại khoản 1 Điều này trong trường hợp hàng hóa vi phạm có giá trị từ 50.000.000 đồng đến dưới 70.000.000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11. Phạt tiền từ 20.000.000 đồng đến 30.000.000 đồng đối với hành vi vi phạm quy định tại khoản 1 Điều này trong trường hợp hàng hóa vi phạm có giá trị từ 70.000.000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12. Phạt tiền từ 30.000.000 đồng đến 40.000.000 đồng đối với hành vi vi phạm quy định tại khoản 1 Điều này trong trường hợp hàng hóa vi phạm có giá trị từ 100.000.000 đồng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13. Phạt tiền gấp hai lần mức tiền phạt quy định từ khoản 1 đến khoản 12 Điều này đối với người sản xuất, nhập khẩu thực hiện hành vi vi phạm hành chính hoặc hàng hóa vi phạm thuộc một trong các trường hợp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Là lương thực, thực phẩm; phụ gia thực phẩm, chất hỗ trợ chế biến thực phẩm, chất bảo quản thực phẩm, thuốc phòng bệnh và thuốc chữa bệnh cho người, thực phẩm chức năng, mỹ phẩm;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Là chất tẩy rửa, diệt côn trùng, thuốc thú y, phân bón, xi măng, thức ăn chăn nuôi, thuốc bảo vệ thực vật, chất kích thích tăng trưởng, giống cây trồng, giống vật nuôi;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Thuộc danh mục hàng hóa hạn chế kinh doanh hoặc kinh doanh có điều kiện.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Tịch thu phương tiện là công cụ, máy móc hoặc vật khác được sử dụng để thực hiện hành vi vi phạm hành chính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15.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tiêu hủy hàng hóa vi phạm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Buộc thu hồi tiêu hủy hàng hóa vi phạm đang lưu thông trên thị trường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28" w:name="muc_4"/>
      <w:r w:rsidRPr="009E5124">
        <w:rPr>
          <w:rFonts w:ascii="Verdana" w:eastAsia="Times New Roman" w:hAnsi="Verdana" w:cs="Times New Roman"/>
          <w:b/>
          <w:bCs/>
          <w:color w:val="000000"/>
          <w:sz w:val="24"/>
          <w:szCs w:val="24"/>
        </w:rPr>
        <w:t>MỤC 4. HÀNH VI VI PHẠM VỀ SẢN XUẤT, KINH DOANH THUỐC LÁ</w:t>
      </w:r>
      <w:bookmarkEnd w:id="28"/>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29" w:name="dieu_22"/>
      <w:r w:rsidRPr="009E5124">
        <w:rPr>
          <w:rFonts w:ascii="Verdana" w:eastAsia="Times New Roman" w:hAnsi="Verdana" w:cs="Times New Roman"/>
          <w:b/>
          <w:bCs/>
          <w:color w:val="000000"/>
          <w:sz w:val="24"/>
          <w:szCs w:val="24"/>
        </w:rPr>
        <w:t>Điều 22. Hành vi vi phạm về giấy chứng nhận đủ điều kiện đầu tư trồng cây thuốc lá</w:t>
      </w:r>
      <w:bookmarkEnd w:id="29"/>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hành vi tự viết thêm, tẩy xóa, sửa chữa nội dung ghi trong giấy chứng nhận đủ điều kiện đầu tư trồng cây thuốc lá.</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hành vi cho thuê, cho mượn, chuyển nhượng, mua bán giấy chứng nhận đủ điều kiện đầu tư trồng cây thuốc lá.</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20.000.000 đồng đến 30.000.000 đồng đối với hành vi đầu tư trồng cây thuốc lá mà không có giấy chứng nhận đủ điều kiện đầu tư trồng cây thuốc lá hoặc giấy chứng nhận đủ điều kiện đầu tư trồng cây thuốc lá hết hiệu lực.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Tước quyền sử dụng giấy chứng nhận đủ điều kiện đầu tư trồng cây thuốc lá từ 06 tháng đến 12 tháng đối với hành vi vi phạm quy định tại khoản 2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30" w:name="dieu_23"/>
      <w:r w:rsidRPr="009E5124">
        <w:rPr>
          <w:rFonts w:ascii="Verdana" w:eastAsia="Times New Roman" w:hAnsi="Verdana" w:cs="Times New Roman"/>
          <w:b/>
          <w:bCs/>
          <w:color w:val="000000"/>
          <w:sz w:val="24"/>
          <w:szCs w:val="24"/>
        </w:rPr>
        <w:t>Điều 23. Hành vi vi phạm về điều kiện đầu tư trồng cây thuốc lá và kinh doanh nguyên liệu thuốc lá</w:t>
      </w:r>
      <w:bookmarkEnd w:id="30"/>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 đồng đến 2.000.000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niêm yết công khai tiêu chuẩn phân cấp nguyên liệu thuốc lá kèm theo mẫu lá thuốc lá nguyên liệu tại điểm thu mua nguyên liệu thuốc lá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có hợp đồng đầu tư trồng cây thuốc lá với người trồng thuốc lá hoặc hợp đồng mua bán nguyên liệu với doanh nghiệp đầu tư trồng cây thuốc lá không phù hợp với quy mô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đăng ký hoặc đăng ký không đúng diện tích trồng nguyên liệu thuốc lá với chính quyền địa phương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có hợp đồng nhập khẩu ủy thác nguyên liệu thuốc lá với doanh nghiệp sản xuất thuốc lá, doanh nghiệp chế biến nguyên liệu thuốc lá hoặc hợp đồng xuất khẩu nguyên liệu thuốc lá với doanh nghiệp đủ điều kiện đầu tư trồng cây thuốc lá, doanh nghiệp chế biến nguyên liệu thuốc lá.</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2. Phạt tiền từ 2.000.000 đồng đến 5.000.000 đồng đối với hành vi sử dụng giống cây thuốc lá không theo đúng các quy định của pháp luật về quản lý giống.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Đầu tư phát triển vùng trồng cây thuốc lá không phù hợp với quy hoạch được cơ quan có thẩm quyền phê duyệt;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bảo đảm điều kiện về cơ sở vật chất, trang thiết bị kỹ thuật trong quá trình hoạt động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Mua, bán nguyên liệu thuốc lá với cá nhân, tổ chức không đủ điều kiện mua bán nguyên liệu thuốc lá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điểm c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kinh doanh nguyên liệu thuốc lá hoặc giấy phép chế biến nguyên liệu thuốc lá từ 03 tháng đến 06 tháng đối với hành vi vi phạm quy định tại khoản 3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31" w:name="dieu_24"/>
      <w:r w:rsidRPr="009E5124">
        <w:rPr>
          <w:rFonts w:ascii="Verdana" w:eastAsia="Times New Roman" w:hAnsi="Verdana" w:cs="Times New Roman"/>
          <w:b/>
          <w:bCs/>
          <w:color w:val="000000"/>
          <w:sz w:val="24"/>
          <w:szCs w:val="24"/>
        </w:rPr>
        <w:t>Điều 24. Hành vi vi phạm về điều kiện mua bán sản phẩm thuốc lá</w:t>
      </w:r>
      <w:bookmarkEnd w:id="31"/>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 đồng đến 5.000.000 đồng đối với hành vi không thực hiện hoặc thực hiện không đúng điều kiện về địa điểm kinh doanh, cơ sở vật chất và tổ chức hệ thống phân phối của đại lý bán lẻ thuốc lá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hành vi không thực hiện hoặc thực hiện không đúng điều kiện về địa điểm kinh doanh, cơ sở vật chất, tổ chức hệ thống phân phối và năng lực tài chính của đại lý bán buôn thuốc lá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Tước quyền sử dụng giấy phép kinh doanh từ 01 tháng đến 03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32" w:name="dieu_25"/>
      <w:r w:rsidRPr="009E5124">
        <w:rPr>
          <w:rFonts w:ascii="Verdana" w:eastAsia="Times New Roman" w:hAnsi="Verdana" w:cs="Times New Roman"/>
          <w:b/>
          <w:bCs/>
          <w:color w:val="000000"/>
          <w:sz w:val="24"/>
          <w:szCs w:val="24"/>
        </w:rPr>
        <w:t>Điều 25. Hành vi vi phạm về kinh doanh hàng cấm là thuốc lá điếu nhập lậu</w:t>
      </w:r>
      <w:bookmarkEnd w:id="32"/>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kinh doanh hàng cấm là thuốc lá điếu nhập lậu,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xml:space="preserve">a) Phạt cảnh cáo hoặc phạt tiền từ 200.000 đồng đến 500.000 đồng trong trường hợp hàng cấm là thuốc lá điếu nhập lậu có số lượng dưới 10 bao (1 </w:t>
      </w:r>
      <w:r w:rsidRPr="009E5124">
        <w:rPr>
          <w:rFonts w:ascii="Verdana" w:eastAsia="Times New Roman" w:hAnsi="Verdana" w:cs="Times New Roman"/>
          <w:color w:val="000000"/>
          <w:sz w:val="24"/>
          <w:szCs w:val="24"/>
        </w:rPr>
        <w:lastRenderedPageBreak/>
        <w:t>bao = 20 điếu, đối với các dạng thuốc lá thành phẩm khác nhập lậu được quy đổi 20g = 1 bao);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500.000 đồng đến 1.000.000 đồng trong trường hợp hàng cấm là thuốc lá điếu nhập lậu có số lượng từ 10 bao đến dưới 20 bao;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1.000.000 đồng đến 3.000.000 đồng trong trường hợp hàng cấm là thuốc lá điếu nhập lậu có số lượng từ 20 bao đến dưới 50 bao;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3.000.000 đồng đến 5.000.000 đồng trong trường hợp hàng cấm là thuốc lá điếu nhập lậu có số lượng từ 50 bao đến dưới 100 bao;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5.000.000 đồng đến 10.000.000 đồng trong trường hợp hàng cấm là thuốc lá điếu nhập lậu có số lượng từ 100 bao đến dưới 200 bao;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10.000.000 đồng đến 20.000.000 đồng trong trường hợp hàng cấm là thuốc lá điếu nhập lậu có số lượng từ 200 bao đến dưới 400 bao;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Phạt tiền từ 20.000.000 đồng đến 30.000.000 đồng trong trường hợp hàng cấm là thuốc lá điếu nhập lậu có số lượng từ 400 bao đến dưới 600 bao;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Phạt tiền từ 30.000.000 đồng đến 40.000.000 đồng trong trường hợp hàng cấm là thuốc lá điếu nhập lậu có số lượng từ 600 bao đến dưới 800 bao;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i) Phạt tiền từ 40.000.000 đồng đến 50.000.000 đồng trong trường hợp hàng cấm là thuốc lá điếu nhập lậu có số lượng từ 600 bao đến dưới 1.000 bao;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Phạt tiền từ 50.000.000 đồng đến 60.000.000 đồng trong trường hợp hàng cấm là thuốc lá điếu nhập lậu có số lượng từ 600 bao đến dưới 1.000 bao;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l) Phạt tiền từ 60.000.000 đồng đến 70.000.000 đồng trong trường hợp hàng cấm là thuốc lá điếu nhập lậu có số lượng từ 1.000 bao đến dưới 1.200 bao;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m) Phạt tiền từ 70.000.000 đồng đến 80.000.000 đồng trong trường hợp hàng cấm là thuốc lá điếu nhập lậu có số lượng từ 1.200 bao đến dưới 1.400 bao;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n) Phạt tiền từ 80.000.000 đồng đến 90.000.000 đồng trong trường hợp hàng cấm là thuốc lá điếu nhập lậu có số lượng từ 1.400 bao đến dưới 1.500 bao;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o) Phạt tiền từ 90.000.000 đồng đến 100.000.000 đồng trong trường hợp hàng cấm là thuốc lá điếu nhập lậu có số lượng từ 1.500 bao trở lên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Các mức phạt tiền quy định tại khoản 1 Điều này cũng được áp dụng xử phạt hành chính đối với: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a) Chủ phương tiện vận tải hoặc người điều khiển phương tiện vận tải có hành vi vận chuyển hàng cấm là thuốc lá điếu nhập lậu;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Chủ kho tàng, bến bãi, nhà ở có hành vi tàng trữ hàng cấm là thuốc lá điếu nhập lậu;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Người có hành vi giao nhận hàng cấm là thuốc lá điếu nhập lậu.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Tịch thu phương tiện vận tải được sử dụng để vận chuyển hàng cấm là thuốc lá điếu nhập lậu trong trường hợp tang vật có số lượng từ 600 bao trở lên hoặc vi phạm nhiều lần hoặc tái phạm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Tước quyền sử dụng giấy phép kinh doanh thuốc lá từ 12 tháng đến 24 tháng đối với hành vi vi phạm quy định tại khoản 1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33" w:name="dieu_26"/>
      <w:r w:rsidRPr="009E5124">
        <w:rPr>
          <w:rFonts w:ascii="Verdana" w:eastAsia="Times New Roman" w:hAnsi="Verdana" w:cs="Times New Roman"/>
          <w:b/>
          <w:bCs/>
          <w:color w:val="000000"/>
          <w:sz w:val="24"/>
          <w:szCs w:val="24"/>
        </w:rPr>
        <w:t>Điều 26. Hành vi vi phạm về kinh doanh nguyên liệu thuốc lá nhập lậu</w:t>
      </w:r>
      <w:bookmarkEnd w:id="33"/>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kinh doanh nguyên liệu thuốc lá nhập lậu (dưới dạng lá khô chưa tách cọng, lá rời, lá đã sơ chế tách cọng hoặc thuốc lá sợi, thuốc lá tấm, cọng thuốc lá và các chế phẩm thay thế khác dùng để sản xuất ra các sản phẩm thuốc lá được quy đổi theo khối lượng tương đương),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500.000 đồng đến 1.000.000 đồng trong trường hợp hàng hóa vi phạm có trọng lượng dưới 50 kg;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1.000.000 đồng đến 2.000.000 đồng trong trường hợp hàng hóa vi phạm có trọng lượng từ 50 kg đến dưới 70 kg;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2.000.000 đồng đến 4.000.000 đồng trong trường hợp hàng hóa vi phạm có trọng lượng từ 70 kg đến dưới 100 kg;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4.000.000 đồng đến 6.000.000 đồng trong trường hợp hàng hóa vi phạm có trọng lượng từ 100 kg đến dưới 200 kg;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6.000.000 đồng đến 10.000.000 đồng trong trường hợp hàng hóa vi phạm có trọng lượng từ 200 kg đến dưới 500 kg;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10.000.000 đồng đến 15.000.000 đồng trong trường hợp hàng hóa vi phạm có trọng lượng từ 500 kg đến dưới 700 kg;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Phạt tiền từ 15.000.000 đồng đến 30.000.000 đồng trong trường hợp hàng hóa vi phạm có trọng lượng từ 700 kg đến dưới 1.000 kg;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Phạt tiền từ 30.000.000 đồng đến 50.000.000 đồng trong trường hợp hàng hóa vi phạm có trọng lượng từ trên 1.000 kg đến dưới 1.500 kg;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i) Phạt tiền từ 50.000.000 đồng đến 80.000.000 đồng trong trường hợp hàng hóa vi phạm có trọng lượng từ 1.500 kg đến dưới 2.000 kg;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Phạt tiền từ 80.000.000 đồng đến 100.000.000 đồng trong trường hợp hàng hóa vi phạm có trọng lượng từ 2.000 kg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100.000.000 đồng đối với người vi phạm trực tiếp nhập lậu nguyên liệu thuốc lá nhập lậu có trọng lượng từ 2.000 kg trở lên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Các mức phạt tiền quy định tại khoản 1 Điều này cũng được áp dụng xử phạt đối với: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Chủ phương tiện vận tải hoặc người điều khiển phương tiện vận tải có hành vi cố ý vận chuyển nguyên liệu thuốc lá nhập lậu;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Chủ kho tàng, bến bãi, nhà ở có hành vi cố ý tàng trữ nguyên liệu thuốc lá nhập lậu;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Người có hành vi cố ý giao nhận nguyên liệu thuốc lá nhập lậu.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Tịch thu phương tiện vận tải được sử dụng để vận chuyển nguyên liệu thuốc lá nhập lậu trong trường hợp tang vật có số lượng từ 1.000 kg trở lên hoặc vi phạm nhiều lần hoặc tái phạm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Tước quyền sử dụng giấy phép kinh doanh mua bán, chế biến nguyên liệu thuốc lá từ 12 tháng đến 24 tháng đối với hành vi vi phạm quy định tại khoản 1 và khoản 2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tiêu hủy nguyên liệu thuốc lá nhập lậu không đảm bảo chất lượng, kiểm dịch thực vật theo quy định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34" w:name="dieu_27"/>
      <w:r w:rsidRPr="009E5124">
        <w:rPr>
          <w:rFonts w:ascii="Verdana" w:eastAsia="Times New Roman" w:hAnsi="Verdana" w:cs="Times New Roman"/>
          <w:b/>
          <w:bCs/>
          <w:color w:val="000000"/>
          <w:sz w:val="24"/>
          <w:szCs w:val="24"/>
        </w:rPr>
        <w:t>Điều 27. Hành vi vi phạm về nhập khẩu thuốc lá, giấy cuốn điếu thuốc lá và nguyên liệu thuốc lá</w:t>
      </w:r>
      <w:bookmarkEnd w:id="34"/>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Nhập khẩu thuốc lá không đảm bảo yêu cầu vệ sinh an toàn thực phẩm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Nhập khẩu thuốc lá không đảm bảo chất lượng theo tiêu chuẩn chất lượng đã đăng ký.</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2. Phạt tiền từ 30.000.000 đồng đến 40.000.000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Nhập khẩu giấy cuốn điếu thuốc lá, nguyên liệu thuốc lá khi không có giấy phép nhập khẩu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Nhập khẩu số lượng giấy cuốn điếu thuốc lá vượt quá chỉ tiêu nhập khẩu hàng năm đã được công bố;</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Nhập khẩu thuốc lá với mục đích thương mại không đúng với nhãn hiệu đã đăng ký hoặc bảo hộ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sản xuất, kinh doanh thuốc lá từ 03 tháng đến 06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đưa ra khỏi lãnh thổ Việt Nam hoặc buộc tái xuất hàng hóa vi phạm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tiêu hủy hàng hóa vi phạm đối với hành vi vi phạm quy định tại khoản 1 và điểm c khoản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35" w:name="dieu_28"/>
      <w:r w:rsidRPr="009E5124">
        <w:rPr>
          <w:rFonts w:ascii="Verdana" w:eastAsia="Times New Roman" w:hAnsi="Verdana" w:cs="Times New Roman"/>
          <w:b/>
          <w:bCs/>
          <w:color w:val="000000"/>
          <w:sz w:val="24"/>
          <w:szCs w:val="24"/>
        </w:rPr>
        <w:t>Điều 28. Hành vi vi phạm về mua bán, chuyển nhượng tem, giấy cuốn điếu</w:t>
      </w:r>
      <w:bookmarkEnd w:id="35"/>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hành vi mua bán, chuyển nhượng trái phép tem thuốc lá.</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Đối với hành vi mua bán, chuyển nhượng trái phép giấy cuốn điếu thuốc lá,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10.000.000 đồng đến 20.000.000 đồng trong trường hợp hàng hóa vi phạm có giá trị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20.000.000 đồng đến 30.000.000 đồng trong trường hợp hàng hóa vi phạm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30.000.000 đồng đến 40.000.000 đồng trong trường hợp hàng hóa vi phạm có giá trị từ 20.000.000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40.000.000 đồng đến 50.000.000 đồng trong trường hợp hàng hóa vi phạm có giá trị từ 50.000.000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50.000.000 đồng đến 60.000.000 đồng trong trường hợp hàng hóa vi phạm có giá trị từ 100.000.000 đồng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a) Tịch thu tang vật đối với hành vi vi phạm quy định tại khoản 1 và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sản xuất thuốc lá từ 01 tháng đến 03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36" w:name="dieu_29"/>
      <w:r w:rsidRPr="009E5124">
        <w:rPr>
          <w:rFonts w:ascii="Verdana" w:eastAsia="Times New Roman" w:hAnsi="Verdana" w:cs="Times New Roman"/>
          <w:b/>
          <w:bCs/>
          <w:color w:val="000000"/>
          <w:sz w:val="24"/>
          <w:szCs w:val="24"/>
        </w:rPr>
        <w:t>Điều 29. Hành vi vi phạm về dán tem nhập khẩu đối với thuốc lá nhập khẩu</w:t>
      </w:r>
      <w:bookmarkEnd w:id="36"/>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không dán tem nhập khẩu đối với thuốc lá nhập khẩu với mục đích thương mại theo quy định,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2.000.000 đồng đến 5.000.000 đồng trong trường hợp hàng hóa vi phạm có giá trị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5.000.000 đồng đến 10.000.000 đồng trong trường hợp hàng hóa vi phạm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10.000.000 đồng đến 15.000.000 đồng trong trường hợp hàng hóa vi phạm có giá trị từ 20.000.000 đồng đến dưới 30.000.000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15.000.000 đồng đến 20.000.000 đồng trong trường hợp hàng hóa vi phạm có giá trị từ 30.000.000 đồng đến dưới 40.000.000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20.000.000 đồng đến 25.000.000 đồng trong trường hợp hàng hóa vi phạm có giá trị từ 40.000.000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25.000.000 đồng đến 30.000.000 đồng trong trường hợp hàng hóa vi phạm có giá trị từ 50.000.000 đồng đến dưới 60.000.000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Phạt tiền từ 30.000.000 đồng đến 35.000.000 đồng trong trường hợp hàng hóa vi phạm có giá trị từ 60.000.000 đồng đến dưới 70.000.000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Phạt tiền từ 35.000.000 đồng đến 40.000.000 đồng trong trường hợp hàng hóa vi phạm có giá trị từ 70.000.000 đồng đến dưới 80.000.000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i) Phạt tiền từ 40.000.000 đồng đến 50.000.000 đồng trong trường hợp hàng hóa vi phạm có giá trị từ 80.000.000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Phạt tiền từ 50.000.000 đồng đến 70.000.000 đồng trong trường hợp hàng hóa vi phạm có giá trị từ 100.000.000 đồng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kinh doanh thuốc lá từ 03 tháng đến 06 tháng đối với vi phạm quy định từ điểm b đến điểm k khoản 1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37" w:name="dieu_30"/>
      <w:r w:rsidRPr="009E5124">
        <w:rPr>
          <w:rFonts w:ascii="Verdana" w:eastAsia="Times New Roman" w:hAnsi="Verdana" w:cs="Times New Roman"/>
          <w:b/>
          <w:bCs/>
          <w:color w:val="000000"/>
          <w:sz w:val="24"/>
          <w:szCs w:val="24"/>
        </w:rPr>
        <w:t>Điều 30. Hành vi vi phạm về dán tem đối với thuốc lá tiêu thụ trong nước</w:t>
      </w:r>
      <w:bookmarkEnd w:id="37"/>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1. Đối với hành vi kinh doanh thuốc lá sản xuất trong nước không dán tem thuốc lá tiêu thụ trong nước theo quy định,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cảnh cáo hoặc phạt tiền từ 200.000 đồng đến 500.000 đồng trong trường hợp hàng hóa vi phạm có giá trị dưới 1.000.000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500.000 đồng đến 1.000.000 đồng trong trường hợp hàng hóa vi phạm có giá trị từ 1.000.000 đồng đến dưới 2.000.000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1.000.000 đồng đến 2.000.000 đồng trong trường hợp hàng hóa vi phạm có giá trị từ 2.000.000 đồng đến dưới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2.000.000 đồng đến 3.000.000 đồng trong trường hợp hàng hóa vi phạm có giá trị từ 5.000.000 đồng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3.000.000 đồng đến 5.000.000 đồng trong trường hợp hàng hóa vi phạm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5.000.000 đồng đến 7.000.000 đồng trong trường hợp hàng hóa vi phạm có giá trị từ 20.000.000 đồng đến dưới 30.000.000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Phạt tiền từ 7.000.000 đồng đến 10.000.000 đồng trong trường hợp hàng hóa vi phạm có giá trị từ 30.000.000 đồng đến dưới 40.000.000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Phạt tiền từ 10.000.000 đồng đến 13.000.000 đồng trong trường hợp hàng hóa vi phạm có giá trị từ 40.000.000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i) Phạt tiền từ 13.000.000 đồng đến 15.000.000 đồng trong trường hợp hàng hóa vi phạm có giá trị từ 50.000.000 đồng đến dưới 60.000.000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Phạt tiền từ 15.000.000 đồng đến 20.000.000 đồng trong trường hợp hàng hóa vi phạm có giá trị từ 60.000.000 đồng đến dưới 70.000.000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l) Phạt tiền từ 20.000.000 đồng đến 25.000.000 đồng trong trường hợp hàng hóa vi phạm có giá trị từ 70.000.000 đồng đến dưới 80.000.000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m) Phạt tiền từ 25.000.000 đồng đến 30.000.000 đồng trong trường hợp hàng hóa vi phạm có giá trị từ 80.000.000 đồng đến dưới 90.000.000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n) Phạt tiền từ 30.000.000 đồng đến 35.000.000 đồng trong trường hợp hàng hóa vi phạm có giá trị từ 90.000.000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o) Phạt tiền từ 35.000.000 đồng đến 40.000.000 đồng trong trường hợp hàng hóa vi phạm có giá trị từ 100.000.000 đồng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gấp hai lần mức tiền phạt quy định tại khoản 1 Điều này đối với người sản xuất thuốc lá có hành vi không dán tem thuốc lá tiêu thụ trong nước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Tước quyền sử dụng giấy phép kinh doanh thuốc lá từ 01 tháng đến 03 tháng đối với hành vi bán thuốc lá sản xuất trong nước không dán tem thuốc lá tiêu thụ trong nước quy định từ điểm đ đến điểm o khoản 1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Tước quyền sử dụng giấy phép sản xuất thuốc lá từ 03 tháng đến 06 tháng đối với người sản xuất thuốc lá có hành vi không dán tem thuốc lá tiêu thụ trong nước quy định khoản 2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thu hồi hàng hóa vi phạm đang lưu thông trên thị trường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38" w:name="dieu_31"/>
      <w:r w:rsidRPr="009E5124">
        <w:rPr>
          <w:rFonts w:ascii="Verdana" w:eastAsia="Times New Roman" w:hAnsi="Verdana" w:cs="Times New Roman"/>
          <w:b/>
          <w:bCs/>
          <w:color w:val="000000"/>
          <w:sz w:val="24"/>
          <w:szCs w:val="24"/>
        </w:rPr>
        <w:t>Điều 31. Hành vi vi phạm về năng lực và sản lượng sản xuất thuốc lá</w:t>
      </w:r>
      <w:bookmarkEnd w:id="38"/>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sản xuất sản lượng thuốc lá tiêu thụ trong nước hàng năm vượt sản lượng được phép sản xuất,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10.000.000 đồng đến 20.000.000 đồng trong trường hợp vượt dưới 05% sản lượng được phép sản xuất;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20.000.000 đồng đến 30.000.000 đồng trong trường hợp vượt từ 05% đến dưới 10% sản lượng được phép sản xuất;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30.000.000 đồng đến 50.000.000 đồng trong trường hợp vượt từ 10% đến dưới 15% sản lượng được phép sản xuất;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50.000.000 đồng đến 70.000.000 đồng trong trường hợp vượt từ 15% đến dưới 20% sản lượng được phép sản xuất;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70.000.000 đồng đến 100.000.000 đồng trong trường hợp vượt từ 20% sản lượng được phép sản xuất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sản xuất thuốc lá từ 01 tháng đến 03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39" w:name="dieu_32"/>
      <w:r w:rsidRPr="009E5124">
        <w:rPr>
          <w:rFonts w:ascii="Verdana" w:eastAsia="Times New Roman" w:hAnsi="Verdana" w:cs="Times New Roman"/>
          <w:b/>
          <w:bCs/>
          <w:color w:val="000000"/>
          <w:sz w:val="24"/>
          <w:szCs w:val="24"/>
        </w:rPr>
        <w:t>Điều 32. Hành vi vi phạm về bán sản phẩm thuốc lá</w:t>
      </w:r>
      <w:bookmarkEnd w:id="39"/>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500.000 đồng đến 1.000.000 đồng đối với hành vi không treo biển thông báo không bán thuốc lá cho người chưa đủ 18 tuổi tại điểm bán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2. Phạt tiền từ 1.000.000 đồng đến 2.000.000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Bán thuốc lá cho người chưa đủ 18 tuổi;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Sử dụng người chưa đủ 18 tuổi bán thuốc lá.</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2.000 000 đồng đến 3.000.000 đồng đối với hành vi không thực hiện đúng quy định về trưng bày thuốc lá tại điểm bán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3.000.000 đồng đến 5.000.000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báo cáo hoặc báo cáo không đúng về tình hình, kết quả kinh doanh và hệ thống phân phối của thương nhân bán lẻ sản phẩm thuốc lá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Bán thuốc lá bằng máy bán thuốc lá tự động hoặc bán thuốc lá tại các địa điểm có quy định cấm;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Bán thuốc lá phía ngoài cổng các nhà trẻ, trường mẫu giáo, trường tiểu học, trung học cơ sở, phổ thông trung học, viện nghiên cứu y học, bệnh viện, nhà hộ sinh, trung tâm y tế dự phòng, trạm y tế xã, phường trong phạm vi 100m tính từ ranh giới khuôn viên gần nhất của cơ sở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5.000.000 đồng đến 10.000.000 đồng đối với hành vi không báo cáo hoặc báo cáo không đúng về tình hình, kết quả kinh doanh và hệ thống phân phối của thương nhân bán buôn sản phẩm thuốc lá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phương tiện đối với hành vi vi phạm quy định tại điểm b và c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bán buôn hoặc bán lẻ sản phẩm thuốc lá từ 01 tháng đến 03 tháng đối với hành vi vi phạm quy định tại điểm b và c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40" w:name="dieu_33"/>
      <w:r w:rsidRPr="009E5124">
        <w:rPr>
          <w:rFonts w:ascii="Verdana" w:eastAsia="Times New Roman" w:hAnsi="Verdana" w:cs="Times New Roman"/>
          <w:b/>
          <w:bCs/>
          <w:color w:val="000000"/>
          <w:sz w:val="24"/>
          <w:szCs w:val="24"/>
        </w:rPr>
        <w:t>Điều 33. Hành vi vi phạm về quản lý máy móc, thiết bị chuyên ngành sản xuất thuốc lá</w:t>
      </w:r>
      <w:bookmarkEnd w:id="40"/>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hành vi không thực hiện đúng chế độ báo cáo tình hình nhập khẩu và sử dụng máy móc, thiết bị chuyên ngành thuốc lá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Thanh lý, tiêu hủy máy móc, thiết bị chuyên ngành thuốc lá không đúng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Không tái xuất máy móc, thiết bị chuyên ngành thuốc lá khi hết thời gian được phép tạm nhập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20.000.000 đồng đến 30.000.000 đồng đối với hành vi sử dụng máy móc, thiết bị chuyên ngành thuốc lá mà không có giấy phép sản xuất thuốc lá, chế biến nguyên liệu thuốc lá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30.000.000 đồng đến 50.000.000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Mua, bán, thuê, cho thuê hoặc thực hiện các hình thức chuyển quyền sở hữu hoặc quyền sử dụng máy móc, thiết bị chuyên ngành sản xuất thuốc lá không đúng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Nhập khẩu máy móc, thiết bị chuyên ngành thuốc lá không đúng quy định hoặc sử dụng máy móc, thiết bị chuyên ngành thuốc lá nhập khẩu không có nguồn gốc hợp pháp.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đối với hành vi vi phạm quy định tại khoản 2, 3 và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tái xuất máy móc, thiết bị chuyên ngành thuốc lá đối với hành vi vi phạm quy định tại điểm b khoản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nộp lại số lợi bất hợp pháp có được do thực hiện hành vi vi phạm quy định tại điểm a khoản 2 và điểm a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41" w:name="muc_5"/>
      <w:r w:rsidRPr="009E5124">
        <w:rPr>
          <w:rFonts w:ascii="Verdana" w:eastAsia="Times New Roman" w:hAnsi="Verdana" w:cs="Times New Roman"/>
          <w:b/>
          <w:bCs/>
          <w:color w:val="000000"/>
          <w:sz w:val="24"/>
          <w:szCs w:val="24"/>
        </w:rPr>
        <w:t>MỤC 5. HÀNH VI VI PHẠM VỀ SẢN XUẤT, KINH DOANH RƯỢU</w:t>
      </w:r>
      <w:bookmarkEnd w:id="41"/>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42" w:name="dieu_34"/>
      <w:r w:rsidRPr="009E5124">
        <w:rPr>
          <w:rFonts w:ascii="Verdana" w:eastAsia="Times New Roman" w:hAnsi="Verdana" w:cs="Times New Roman"/>
          <w:b/>
          <w:bCs/>
          <w:color w:val="000000"/>
          <w:sz w:val="24"/>
          <w:szCs w:val="24"/>
        </w:rPr>
        <w:t>Điều 34. Hành vi vi phạm về đầu tư sản xuất rượu công nghiệp</w:t>
      </w:r>
      <w:bookmarkEnd w:id="42"/>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Phạt tiền từ 20.000.000 đồng đến 30.000.000 đồng đối với hành vi đầu tư sản xuất rượu không phù hợp với quy hoạch tổng thể phát triển ngành bia rượu nước giải khát đã được cơ quan quản lý nhà nước có thẩm quyền phê duyệt.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43" w:name="dieu_35"/>
      <w:r w:rsidRPr="009E5124">
        <w:rPr>
          <w:rFonts w:ascii="Verdana" w:eastAsia="Times New Roman" w:hAnsi="Verdana" w:cs="Times New Roman"/>
          <w:b/>
          <w:bCs/>
          <w:color w:val="000000"/>
          <w:sz w:val="24"/>
          <w:szCs w:val="24"/>
        </w:rPr>
        <w:t>Điều 35. Hành vi vi phạm về sản xuất rượu thủ công nhằm mục đích kinh doanh</w:t>
      </w:r>
      <w:bookmarkEnd w:id="43"/>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sản xuất rượu thủ công nhằm mục đích kinh doanh vượt quá sản lượng được phép sản xuất ghi trong giấy phép sản xuất rượu thủ công nhằm mục đích kinh doanh,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1.000.000 đồng đến 3.000.000 đồng trong trường hợp vượt dưới 05% sản lượng được phép sản xuất;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3.000.000 đồng đến 5.000.000 đồng trong trường hợp vượt từ 05% đến dưới 10% sản lượng được phép sản xuất;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c) Phạt tiền từ 5.000.000 đồng đến 10.000.000 đồng trong trường hợp vượt từ 10% đến dưới 15% sản lượng được phép sản xuất;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10.000.000 đồng đến 15.000.000 đồng trong trường hợp vượt từ 15% đến dưới 20% sản lượng được phép sản xuất;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15.000.000 đồng đến 20.000.000 đồng trong trường hợp vượt từ 20% sản lượng được phép sản xuất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sản xuất rượu thủ công nhằm mục đích kinh doanh từ 01 tháng đến 03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44" w:name="dieu_36"/>
      <w:r w:rsidRPr="009E5124">
        <w:rPr>
          <w:rFonts w:ascii="Verdana" w:eastAsia="Times New Roman" w:hAnsi="Verdana" w:cs="Times New Roman"/>
          <w:b/>
          <w:bCs/>
          <w:color w:val="000000"/>
          <w:sz w:val="24"/>
          <w:szCs w:val="24"/>
        </w:rPr>
        <w:t>Điều 36. Hành vi vi phạm về sản xuất rượu thủ công để bán cho doanh nghiệp có giấy phép sản xuất rượu để chế biến lại</w:t>
      </w:r>
      <w:bookmarkEnd w:id="44"/>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200.000 đồng đến 500.000 đồng đối với hành vi sản xuất rượu thủ công để bán cho doanh nghiệp có giấy phép sản xuất rượu để chế biến lại mà không đăng ký với chính quyền địa phương tại nơi sản xuất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Đối với hành vi bán sản phẩm rượu sản xuất thủ công do mình sản xuất cho đối tượng không phải là doanh nghiệp có giấy phép sản xuất rượu để chế biến lại theo quy định,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cảnh cáo hoặc phạt tiền từ 500.000 đồng đến 1.000.000 đồng trong trường hợp hàng hóa vi phạm có số lượng dưới 20 lít;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1.000.000 đồng đến 2.000.000 đồng trong trường hợp hàng hóa vi phạm có số lượng từ 20 lít đến dưới 30 lít;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2.000.000 đồng đến 5.000.000 đồng trong trường hợp hàng hóa vi phạm có số lượng từ 30 lít đến dưới 50 lít;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5.000.000 đồng đến 10.000.000 đồng trong trường hợp hàng hóa vi phạm có số lượng từ 50 lít đến dưới 100 lít;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10.000.000 đồng đến 20.000.000 đồng trong trường hợp hàng hóa vi phạm có số lượng từ 100 lít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đối với hành vi vi phạm quy định tại khoản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Buộc nộp lại số lợi bất hợp pháp có được do thực hiện hành vi vi phạm quy định tại khoản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45" w:name="dieu_37"/>
      <w:r w:rsidRPr="009E5124">
        <w:rPr>
          <w:rFonts w:ascii="Verdana" w:eastAsia="Times New Roman" w:hAnsi="Verdana" w:cs="Times New Roman"/>
          <w:b/>
          <w:bCs/>
          <w:color w:val="000000"/>
          <w:sz w:val="24"/>
          <w:szCs w:val="24"/>
        </w:rPr>
        <w:t>Điều 37. Hành vi vi phạm về sản xuất rượu công nghiệp</w:t>
      </w:r>
      <w:bookmarkEnd w:id="45"/>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sản xuất rượu công nghiệp vượt quá sản lượng được phép sản xuất ghi trong giấy phép sản xuất rượu công nghiệp,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10.000.000 đồng đến 20.000.000 đồng trong trường hợp vượt dưới 05% sản lượng được phép sản xuất;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20.000.000 đồng đến 30.000.000 đồng trong trường hợp vượt từ 05% đến dưới 10% sản lượng được phép sản xuất;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30.000.000 đồng đến 50.000.000 đồng trong trường hợp vượt từ 10% đến dưới 15% sản lượng được phép sản xuất;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50.000.000 đồng đến 70.000.000 đồng trong trường hợp vượt từ 15% đến dưới 20% sản lượng được phép sản xuất;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70.000.000 đồng đến 100.000.000 đồng trong trường hợp vượt từ 20% sản lượng được phép sản xuất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sản xuất rượu công nghiệp từ 03 tháng đến 06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46" w:name="dieu_38"/>
      <w:r w:rsidRPr="009E5124">
        <w:rPr>
          <w:rFonts w:ascii="Verdana" w:eastAsia="Times New Roman" w:hAnsi="Verdana" w:cs="Times New Roman"/>
          <w:b/>
          <w:bCs/>
          <w:color w:val="000000"/>
          <w:sz w:val="24"/>
          <w:szCs w:val="24"/>
        </w:rPr>
        <w:t>Điều 38. Hành vi vi phạm về điều kiện kinh doanh phân phối sản phẩm rượu</w:t>
      </w:r>
      <w:bookmarkEnd w:id="46"/>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hành vi kinh doanh phân phối sản phẩm rượu mà không có địa điểm kinh doanh cố định, địa chỉ rõ ràng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đảm bảo các yêu cầu về kỹ thuật, trang thiết bị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có văn bản giới thiệu, hợp đồng mua bán của tổ chức, cá nhân sản xuất rượu hoặc các thương nhân phân phối sản phẩm rượu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a) Không có phương tiện vận tải thuộc sở hữu hoặc đồng sở hữu theo hợp đồng liên doanh, liên kết góp vốn hoặc không có hợp đồng thuê phương tiện phù hợp với quy mô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có kho hàng hoặc hệ thống kho hàng thuộc sở hữu hoặc đồng sở hữu theo hợp đồng liên doanh, liên kết góp vốn hoặc không có hợp đồng thuê kho hàng phù hợp với quy mô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có năng lực tài chính bảo đảm cho toàn bộ hệ thống phân phối của doanh nghiệp hoạt động bình thường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30.000.000 đồng đến 50.000.000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có hệ thống phân phối sản phẩm rượu trên địa bàn từ 06 tỉnh trở lên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Kinh doanh phân phối rượu mà không phải là doanh nghiệp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Tước quyền sử dụng giấy phép kinh doanh phân phối sản phẩm rượu từ 01 tháng đến 03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47" w:name="dieu_39"/>
      <w:r w:rsidRPr="009E5124">
        <w:rPr>
          <w:rFonts w:ascii="Verdana" w:eastAsia="Times New Roman" w:hAnsi="Verdana" w:cs="Times New Roman"/>
          <w:b/>
          <w:bCs/>
          <w:color w:val="000000"/>
          <w:sz w:val="24"/>
          <w:szCs w:val="24"/>
        </w:rPr>
        <w:t>Điều 39. Hành vi vi phạm về điều kiện kinh doanh bán buôn sản phẩm rượu</w:t>
      </w:r>
      <w:bookmarkEnd w:id="47"/>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2.000.000 đồng đến 5.000.000 đồng đối với hành vi kinh doanh bán buôn sản phẩm rượu mà không có địa điểm kinh doanh cố định, địa chỉ rõ ràng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đảm bảo các yêu cầu về kỹ thuật, trang thiết bị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có văn bản giới thiệu, hợp đồng mua bán của tổ chức, cá nhân sản xuất rượu hoặc các thương nhân phân phối sản phẩm rượu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có phương tiện vận tải thuộc sở hữu hoặc đồng sở hữu theo hợp đồng liên doanh, liên kết góp vốn hoặc không có hợp đồng thuê phương tiện phù hợp với quy mô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có kho hàng hoặc hệ thống kho hàng thuộc sở hữu hoặc đồng sở hữu theo hợp đồng liên doanh, liên kết góp vốn hoặc không có hợp đồng thuê kho hàng phù hợp với quy mô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c) Không có năng lực tài chính bảo đảm cho toàn bộ hệ thống phân phối của doanh nghiệp hoạt động bình thường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có hệ thống phân phối sản phẩm rượu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Kinh doanh bán buôn rượu mà không phải là doanh nghiệp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Tước quyền sử dụng giấy phép kinh doanh phân phối sản phẩm rượu từ 01 tháng đến 03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48" w:name="dieu_40"/>
      <w:r w:rsidRPr="009E5124">
        <w:rPr>
          <w:rFonts w:ascii="Verdana" w:eastAsia="Times New Roman" w:hAnsi="Verdana" w:cs="Times New Roman"/>
          <w:b/>
          <w:bCs/>
          <w:color w:val="000000"/>
          <w:sz w:val="24"/>
          <w:szCs w:val="24"/>
        </w:rPr>
        <w:t>Điều 40. Hành vi vi phạm về điều kiện kinh doanh bán lẻ sản phẩm rượu</w:t>
      </w:r>
      <w:bookmarkEnd w:id="48"/>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 đồng đến 2.000.000 đồng đối với hành vi kinh doanh bán lẻ sản phẩm rượu mà không có địa điểm kinh doanh cố định, địa chỉ rõ ràng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 đồng đến 3.000.000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đảm bảo các yêu cầu về kỹ thuật, trang thiết bị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có văn bản giới thiệu, hợp đồng mua bán của thương nhân bán buôn sản phẩm rượu.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 đồng đến 5.000.000 đồng đối với hành vi không có kho hàng hoặc hệ thống kho hàng thuộc sở hữu hoặc đồng sở hữu theo hợp đồng liên doanh, liên kết góp vốn hoặc không có hợp đồng thuê kho hàng phù hợp với quy mô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Kinh doanh không phù hợp với quy hoạch hệ thống kinh doanh bán lẻ sản phẩm rượu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Kinh doanh bán lẻ sản phẩm rượu mà không phải là thương nhân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Tước quyền sử dụng giấy phép kinh doanh bán lẻ sản phẩm rượu từ 01 tháng đến 03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49" w:name="dieu_41"/>
      <w:r w:rsidRPr="009E5124">
        <w:rPr>
          <w:rFonts w:ascii="Verdana" w:eastAsia="Times New Roman" w:hAnsi="Verdana" w:cs="Times New Roman"/>
          <w:b/>
          <w:bCs/>
          <w:color w:val="000000"/>
          <w:sz w:val="24"/>
          <w:szCs w:val="24"/>
        </w:rPr>
        <w:t>Điều 41. Hành vi vi phạm về nhập khẩu rượu</w:t>
      </w:r>
      <w:bookmarkEnd w:id="49"/>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1. Phạt tiền từ 10.000.000 đồng đến 20.000.000 đồng đối với hành vi nhập khẩu rượu khi chưa có đăng ký bản công bố hợp quy và được cấp “Thông báo kết quả xác nhận thực phẩm đạt yêu cầu nhập khẩu”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Nhập khẩu trực tiếp hoặc ủy thác nhập khẩu rượu bán thành phẩm và phụ liệu để pha chế thành rượu thành phẩm mà không có giấy phép kinh doanh phân phối sản phẩm rượu hoặc giấy phép sản xuất rượu công nghiệp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Bán rượu bán thành phẩm hoặc phụ liệu dùng để pha chế thành rượu thành phẩm nhập khẩu cho đối tượng không có giấy phép sản xuất rượu.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30.000.000 đồng đến 50.000.000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Nhập khẩu rượu không qua các cửa khẩu quốc tế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Nhập khẩu rượu mà không có Giấy chỉ định hoặc ủy quyền là phân phối, nhà nhập khẩu của chính hãng sản xuất, kinh doanh hoặc hợp đồng đại lý của hãng sản xuất, kinh doanh mặt hàng đó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khoản 2 và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kinh doanh phân phối sản phẩm rượu hoặc giấy phép sản xuất rượu công nghiệp từ 01 tháng đến 03 tháng đối với hành vi vi phạm quy định tại điểm b khoản 2 và khoản 3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50" w:name="dieu_42"/>
      <w:r w:rsidRPr="009E5124">
        <w:rPr>
          <w:rFonts w:ascii="Verdana" w:eastAsia="Times New Roman" w:hAnsi="Verdana" w:cs="Times New Roman"/>
          <w:b/>
          <w:bCs/>
          <w:color w:val="000000"/>
          <w:sz w:val="24"/>
          <w:szCs w:val="24"/>
        </w:rPr>
        <w:t>Điều 42. Hành vi vi phạm về dán tem nhập khẩu đối với sản phẩm rượu nhập khẩu</w:t>
      </w:r>
      <w:bookmarkEnd w:id="50"/>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không dán tem nhập khẩu đối với sản phẩm rượu nhập khẩu với mục đích thương mại theo quy định,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1.000.000 đồng đến 2.000.000 đồng trong trường hợp hàng hóa vi phạm có giá trị dưới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2.000.000 đồng đến 5.000.000 đồng trong trường hợp hàng hóa vi phạm có giá trị từ 5.000.000 đồng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5.000.000 đồng đến 10.000.000 đồng trong trường hợp hàng hóa vi phạm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10.000.000 đồng đến 15.000.000 đồng trong trường hợp hàng hóa vi phạm có giá trị từ 20.000.000 đồng đến dưới 30.000.000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đ) Phạt tiền từ 15.000.000 đồng đến 20.000.000 đồng trong trường hợp hàng hóa vi phạm có giá trị từ 30.000.000 đồng đến dưới 40.000.000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20.000.000 đồng đến 25.000.000 đồng trong trường hợp hàng hóa vi phạm có giá trị từ 40.000.000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Phạt tiền từ 25.000.000 đồng đến 30.000.000 đồng trong trường hợp hàng hóa vi phạm có giá trị từ 50.000.000 đồng đến dưới 60.000.000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Phạt tiền từ 30.000.000 đồng đến 35.000.000 đồng trong trường hợp hàng hóa vi phạm có giá trị từ 60.000.000 đồng đến dưới 70.000.000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i) Phạt tiền từ 35.000.000 đồng đến 40.000.000 đồng trong trường hợp hàng hóa vi phạm có giá trị từ 70.000.000 đồng đến dưới 80.000.000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Phạt tiền từ 40.000.000 đồng đến 50.000.000 đồng trong trường hợp hàng hóa vi phạm có giá trị từ 80.000.000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l) Phạt tiền 50.000.000 đồng đến 70.000.000 đồng trong trường hợp hàng hóa vi phạm có giá trị từ 100.000.000 đồng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Đối với hành vi kinh doanh sản phẩm rượu nhập khẩu không dán tem rượu nhập khẩu theo quy định thì xử phạt hành chính theo quy định tại Điều 17 của Nghị định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kinh doanh sản phẩm rượu từ 03 tháng đến 06 tháng đối với hành vi vi phạm quy định tại khoản 1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51" w:name="dieu_43"/>
      <w:r w:rsidRPr="009E5124">
        <w:rPr>
          <w:rFonts w:ascii="Verdana" w:eastAsia="Times New Roman" w:hAnsi="Verdana" w:cs="Times New Roman"/>
          <w:b/>
          <w:bCs/>
          <w:color w:val="000000"/>
          <w:sz w:val="24"/>
          <w:szCs w:val="24"/>
        </w:rPr>
        <w:t>Điều 43. Hành vi vi phạm về dán tem sản phẩm rượu sản xuất trong nước</w:t>
      </w:r>
      <w:bookmarkEnd w:id="51"/>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kinh doanh sản phẩm rượu sản xuất trong nước không dán tem sản phẩm rượu sản xuất trong nước theo quy định,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cảnh cáo hoặc phạt tiền từ 200.000 đồng đến 300.000 đồng trong trường hợp hàng hóa vi phạm có giá trị dưới 1.000.000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300.000 đồng đến 500.000 đồng trong trường hợp hàng hóa vi phạm có giá trị từ 1.000.000 đồng đến dưới 2.000.000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500.000 đồng đến 1.000.000 đồng trong trường hợp hàng hóa vi phạm có giá trị từ 2.000.000 đồng đến dưới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1.000.000 đồng đến 2.000.000 đồng trong trường hợp hàng hóa vi phạm có giá trị từ 5.000.000 đồng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đ) Phạt tiền từ 2.000.000 đồng đến 5.000.000 đồng trong trường hợp hàng hóa vi phạm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5.000.000 đồng đến 10.000.000 đồng trong trường hợp hàng hóa vi phạm có giá trị từ 20.000.000 đồng đến dưới 30.000.000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Phạt tiền từ 10.000.000 đồng đến 20.000.000 đồng trong trường hợp hàng hóa vi phạm có giá trị từ 30.000.000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Phạt tiền từ 20.000.000 đồng đến 30.000.000 đồng trong trường hợp hàng hóa vi phạm có giá trị từ 50.000.000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i) Phạt tiền từ 30.000.000 đồng đến 50.000.000 đồng trong trường hợp hàng hóa vi phạm có giá trị từ 100.000.000 đồng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gấp hai lần quy định tại khoản 1 Điều này đối với người sản xuất có hành vi không dán tem sản phẩm rượu sản xuất trong nước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khoản 1 và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sản xuất, kinh doanh rượu từ 03 tháng đến 06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thu hồi hàng hóa vi phạm đang lưu thông trên thị trường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52" w:name="dieu_44"/>
      <w:r w:rsidRPr="009E5124">
        <w:rPr>
          <w:rFonts w:ascii="Verdana" w:eastAsia="Times New Roman" w:hAnsi="Verdana" w:cs="Times New Roman"/>
          <w:b/>
          <w:bCs/>
          <w:color w:val="000000"/>
          <w:sz w:val="24"/>
          <w:szCs w:val="24"/>
        </w:rPr>
        <w:t>Điều 44. Hành vi vi phạm về cung cấp thông tin và tác hại lạm dụng rượu</w:t>
      </w:r>
      <w:bookmarkEnd w:id="52"/>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500.000 đồng đến 1.000.000 đồng đối với người sản xuất rượu thủ công nhằm mục đích kinh doanh có hành vi không cung cấp đầy đủ thông tin về rượu bao gồm thành phần, hàm lượng, chỉ tiêu chất lượng, tác hại của việc lạm dụng rượu theo quy định của cơ quan quản lý nhà nước có thẩm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người sản xuất rượu công nghiệp có hành vi không cung cấp đầy đủ thông tin về rượu bao gồm thành phần, hàm lượng, chỉ tiêu chất lượng, tác hại của việc lạm dụng rượu theo quy định của cơ quan quản lý nhà nước có thẩm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53" w:name="dieu_45"/>
      <w:r w:rsidRPr="009E5124">
        <w:rPr>
          <w:rFonts w:ascii="Verdana" w:eastAsia="Times New Roman" w:hAnsi="Verdana" w:cs="Times New Roman"/>
          <w:b/>
          <w:bCs/>
          <w:color w:val="000000"/>
          <w:sz w:val="24"/>
          <w:szCs w:val="24"/>
        </w:rPr>
        <w:t>Điều 45. Hành vi vi phạm về bán sản phẩm rượu</w:t>
      </w:r>
      <w:bookmarkEnd w:id="53"/>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500.000 đồng đến 1.000.000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a) Không niêm yết bản sao hợp lệ giấy phép kinh doanh sản phẩm rượu, chủng loại rượu, giá các loại rượu đang bán tại địa điểm kinh doanh của mình;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Bán sản phẩm rượu cho người chưa đủ 18 tuổi.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 đồng đến 3.000.000 đồng đối với hành vi không báo cáo hoặc báo cáo không đúng về tình hình, kết quả kinh doanh và hệ thống phân phối của thương nhân kinh doanh sản phẩm rượu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 đồng đến 5.000.000 đồng đối với một trong các hành vi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Bán lẻ sản phẩm rượu bằng máy bán hàng tự động hoặc bán qua mạng internet;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Kinh doanh sản phẩm rượu không đúng đối tượng, địa điểm, nội dung ghi trong giấy phép kinh doanh sản phẩm rượu;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Kinh doanh sản phẩm rượu tại các địa điểm cấm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phương tiện vi phạm đối với hành vi vi phạm quy định tại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kinh doanh phân phối, bán buôn hoặc bán lẻ sản phẩm rượu từ 01 tháng đến 03 tháng đối với hành vi vi phạm quy định tại điểm b khoản 1 và khoản 3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54" w:name="muc_6"/>
      <w:r w:rsidRPr="009E5124">
        <w:rPr>
          <w:rFonts w:ascii="Verdana" w:eastAsia="Times New Roman" w:hAnsi="Verdana" w:cs="Times New Roman"/>
          <w:b/>
          <w:bCs/>
          <w:color w:val="000000"/>
          <w:sz w:val="24"/>
          <w:szCs w:val="24"/>
        </w:rPr>
        <w:t>MỤC 6. HÀNH VI ĐẦU CƠ HÀNG HÓA VÀ GĂM HÀNG</w:t>
      </w:r>
      <w:bookmarkEnd w:id="54"/>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55" w:name="dieu_46"/>
      <w:r w:rsidRPr="009E5124">
        <w:rPr>
          <w:rFonts w:ascii="Verdana" w:eastAsia="Times New Roman" w:hAnsi="Verdana" w:cs="Times New Roman"/>
          <w:b/>
          <w:bCs/>
          <w:color w:val="000000"/>
          <w:sz w:val="24"/>
          <w:szCs w:val="24"/>
        </w:rPr>
        <w:t>Điều 46. Hành vi đầu cơ hàng hóa</w:t>
      </w:r>
      <w:bookmarkEnd w:id="55"/>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hành vi lợi dụng tình hình khan hiếm hàng hóa hoặc tạo ra sự khan hiếm hàng hóa giả tạo trên thị trường để mua vét, mua gom hàng hóa có giá trị từ 50.000.000 đồng đến dưới 100.000.000 đồng nhằm bán lại thu lợi bất chính thuộc một trong các trường hợp sau đây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Hàng hóa thuộc danh mục bình ổn giá hoặc danh mục nhà nước định giá theo quy định của pháp luật về giá;</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Khi thị trường có biến động về cung cầu, giá cả hàng hóa do thiên tai, hỏa hoạn, dịch bệnh, chiến tranh hoặc diễn biến bất thường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hành vi vi phạm quy định tại khoản 1 Điều này có giá trị từ 100.000.000 đồng đến dưới 200.000.000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3. Phạt tiền từ 20.000.000 đồng đến 50.000.000 đồng đối với hành vi vi phạm quy định tại khoản 1 Điều này có giá trị từ 200.000.000 đồng đến dưới 500.000.000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50.000.000 đồng đến 80.000.000 đồng đối với hành vi vi phạm quy định tại khoản 1 Điều này có giá trị từ 500.000.000 đồng đến dưới 1.000.000.000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80.000.000 đồng đến 100.000.000 đồng đối với hành vi vi phạm quy định tại khoản 1 Điều này có giá trị từ 1.000.000.000 đồng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chứng nhận đủ điều kiện kinh doanh, giấy phép kinh doanh, chứng chỉ hành nghề từ 06 tháng hoặc đến 12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Đình chỉ hoạt động kinh doanh hàng hóa vi phạm từ 06 tháng đến 12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56" w:name="dieu_47"/>
      <w:r w:rsidRPr="009E5124">
        <w:rPr>
          <w:rFonts w:ascii="Verdana" w:eastAsia="Times New Roman" w:hAnsi="Verdana" w:cs="Times New Roman"/>
          <w:b/>
          <w:bCs/>
          <w:color w:val="000000"/>
          <w:sz w:val="24"/>
          <w:szCs w:val="24"/>
        </w:rPr>
        <w:t>Điều 47. Hành vi găm hàng</w:t>
      </w:r>
      <w:bookmarkEnd w:id="56"/>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một trong các hành vi vi phạm sau đây thuộc một trong các trường hợp quy định tại điểm a và b khoản 1 Điều 46 của Nghị định này mà không có lý do chính đáng: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Cắt giảm địa điểm bán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Cắt giảm phương thức bán hàng (từ bán buôn sang bán lẻ) khác với thời gian trước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Quy định, niêm yết, bán hàng theo định lượng, đối tượng mua hàng khác với thời gian trước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Cắt giảm thời gian bán hàng, thời gian cung ứng hàng hóa khác với thời gian trước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một trong các hành vi vi phạm sau đây thuộc một trong các trường hợp quy định tại điểm a và b khoản 1 Điều 46 của Nghị định này mà không có lý do chính đáng: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Cắt giảm lượng hàng hóa bán ra thị trường;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Ngừng bán hàng hóa ra thị trường;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c) Không mở cửa hàng, địa điểm giao dịch kinh doanh để bán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Mở cửa hàng, địa điểm giao dịch kinh doanh nhưng không bán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20.000.000 đồng đến 30.000.000 đồng đối với hành vi găm hàng trong kho vượt quá 150% so với lượng hàng hóa tồn kho trung bình của ba tháng liền kề trước đó thuộc một trong các trường hợp quy định tại điểm a và b khoản 1 Điều 46 của Nghị định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kinh doanh, chứng chỉ hành nghề từ 03 tháng đến 06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57" w:name="muc_7"/>
      <w:r w:rsidRPr="009E5124">
        <w:rPr>
          <w:rFonts w:ascii="Verdana" w:eastAsia="Times New Roman" w:hAnsi="Verdana" w:cs="Times New Roman"/>
          <w:b/>
          <w:bCs/>
          <w:color w:val="000000"/>
          <w:sz w:val="24"/>
          <w:szCs w:val="24"/>
        </w:rPr>
        <w:t>MỤC 7. HÀNH VI VI PHẠM VỀ HOẠT ĐỘNG XÚC TIẾN THƯƠNG MẠI</w:t>
      </w:r>
      <w:bookmarkEnd w:id="57"/>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58" w:name="dieu_48"/>
      <w:r w:rsidRPr="009E5124">
        <w:rPr>
          <w:rFonts w:ascii="Verdana" w:eastAsia="Times New Roman" w:hAnsi="Verdana" w:cs="Times New Roman"/>
          <w:b/>
          <w:bCs/>
          <w:color w:val="000000"/>
          <w:sz w:val="24"/>
          <w:szCs w:val="24"/>
        </w:rPr>
        <w:t>Điều 48. Hành vi vi phạm về khuyến mại</w:t>
      </w:r>
      <w:bookmarkEnd w:id="58"/>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3.000.000 đồng đến 5.000.000 đồng đối với cá nhân hoạt động thương mại độc lập, thường xuyên không phải đăng ký kinh doanh theo quy định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Bán hàng, cung ứng dịch vụ có kèm theo phiếu dự thi cho khách hàng để chọn người trao thưởng theo thể lệ và giải thưởng đã công bố;</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Bán hàng, cung ứng dịch vụ kèm theo việc tham dự chương trình khuyến mại mang tính may rủi;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Tổ chức chương trình khách hàng thường xuyên.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thương nhân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thực hiện hoặc thực hiện không đầy đủ, không đúng các quy định về thông tin phải thông báo công khai hoặc không thực hiện đúng các quy định về cách thức thông báo các thông tin phải thông báo công khai khi thực hiện khuyến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thông báo cho khách hàng đầy đủ thông tin liên quan đến việc sử dụng hàng mẫu, dịch vụ mẫu khi thực hiện hình thức khuyến mại đưa hàng mẫu, cung ứng dịch vụ mẫu để khách hàng dùng thử không phải trả tiền hoặc không thông báo cho khách hàng đầy đủ thông tin liên quan đến việc sử dụng hàng hóa, dịch vụ cung ứng cho khách hàng khi thực hiện hình thức khuyến mại tặng hàng hóa cho khách hàng, cung ứng dịch vụ không thu tiền không kèm theo việc mua, bán hàng hóa, cung ứng dịch vụ;</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Thu các khoản phí, lệ phí, tiền từ khách hàng hoặc yêu cầu khách hàng thực hiện bất kỳ nghĩa vụ thanh toán nào khác khi thực hiện hình thức khuyến mại đưa hàng mẫu, cung ứng dịch vụ mẫu để khách hàng dùng thử không phải trả tiền;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d) Không tổ chức công khai việc mở thưởng chương trình khuyến mại mang tính may rủi hoặc tổ chức mở thưởng chương trình khuyến mại mang tính may rủi mà không có sự chứng kiến của khách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Tổ chức mở thưởng chương trình khuyến mại mang tính may rủi có tổng giá trị giải thưởng từ 100.000.000 đồng trở lên mà không thông báo cho cơ quan quản lý nhà nước về thương mại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Tổ chức thi và mở thưởng không công khai hoặc không có sự chứng kiến của đại diện khách hàng hoặc không thông báo cho cơ quan quản lý nhà nước có thẩm quyền theo quy định khi thực hiện chương trình khuyến mại bán hàng, cung ứng dịch vụ có kèm theo phiếu dự thi cho khách hàng để chọn người trao giải thưởng theo thể lệ và giải thưởng đã công bố;</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Không thông báo cho cơ quan quản lý nhà nước có thẩm quyền về thời gian, địa điểm thực hiện việc đưa bằng chứng xác định trúng thưởng vào hàng hóa đối với hình thức khuyến mại mang tính may rủi mà việc trúng thưởng được xác định trên cơ sở bằng chứng trúng thưởng kèm theo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Không thông báo công khai kết quả trúng thưởng trên ít nhất một phương tiện thông tin đại chúng tại tỉnh, thành phố trực thuộc trung ương, nơi tổ chức chương trình khuyến mại và tại các địa điểm bán hàng thuộc chương trình khuyến mại trong trường hợp thực hiện chương trình khuyến mại theo hình thức bán hàng, cung ứng dịch vụ có kèm theo phiếu dự thi cho khách hàng để chọn người trao thưởng theo thể lệ và giải thưởng đã công bố hoặc thực hiện chương trình khuyến mại bằng hình thức bán hàng, cung ứng dịch vụ kèm theo việc tham dự các chương trình mang tính may rủi;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i) Không thực hiện việc trao giải thưởng trong thời hạn quy định khi thực hiện chương trình khuyến mại có trao giải thưởng;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Không xác nhận chính xác, kịp thời sự tham gia của khách hàng vào chương trình khách hàng thường xuyên;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l) Không ghi đầy đủ các nội dung bắt buộc theo quy định trên phiếu mua hàng, phiếu sử dụng dịch vụ, phiếu dự thi, vé số dự thưởng, thẻ khách hàng hoặc phiếu ghi nhận việc mua hàng hóa, dịch vụ sử dụng trong các chương trình khuyến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20.000.000 đồng đến 30.000.000 đồng đối với thương nhân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Thực hiện khuyến mại cho hàng hóa, dịch vụ mà không phải là thương nhân theo quy định được quyền thực hiện khuyến mại cho hàng hóa, dịch vụ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xml:space="preserve">b) Thực hiện khuyến mại cho hàng hóa, dịch vụ của thương nhân khác mà không có hợp đồng dịch vụ khuyến mại theo quy định hoặc thuê thương </w:t>
      </w:r>
      <w:r w:rsidRPr="009E5124">
        <w:rPr>
          <w:rFonts w:ascii="Verdana" w:eastAsia="Times New Roman" w:hAnsi="Verdana" w:cs="Times New Roman"/>
          <w:color w:val="000000"/>
          <w:sz w:val="24"/>
          <w:szCs w:val="24"/>
        </w:rPr>
        <w:lastRenderedPageBreak/>
        <w:t>nhân kinh doanh dịch vụ khuyến mại thực hiện khuyến mại cho hàng hóa, dịch vụ của mình mà không có hợp đồng dịch vụ khuyến mại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thông báo hoặc không đăng ký với cơ quan quản lý nhà nước có thẩm quyền theo quy định trước khi thực hiện khuyến mại hoặc thông báo, đăng ký không đúng quy định hoặc nội dung thông báo, đăng ký không trung thực;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thông báo hoặc không báo cáo kết quả thực hiện khuyến mại với cơ quan quản lý nhà nước có thẩm quyền theo quy định hoặc thông báo, báo cáo không đúng thời hạn quy định hoặc nội dung thông báo, báo cáo không trung thực;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Không thực hiện hoặc thực hiện không đúng hoặc trì hoãn việc thực hiện các nội dung của chương trình khuyến mại đã thông báo, cam kết với khách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Không thực hiện hoặc thực hiện không đúng chương trình khuyến mại đã thông báo hoặc đăng ký với cơ quan quản lý nhà nước có thẩm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Thực hiện khuyến mại có giá trị của hàng hóa, dịch vụ dùng để khuyến mại vượt quá hạn mức tối đa về giá trị hàng hóa, dịch vụ dùng để khuyến mại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Thực hiện khuyến mại bằng hình thức giảm giá có mức giảm giá hàng hóa, giá cung ứng dịch vụ vượt quá mức giảm giá tối đa được phép đối với hàng hóa, dịch vụ được khuyến mại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i) Thực hiện khuyến mại bằng hình thức giảm giá bán hàng hóa, giá cung ứng dịch vụ xuống thấp hơn mức giá tối thiểu trong trường hợp giá bán hàng hóa, giá cung ứng dịch vụ thuộc diện nhà nước có quy định khung giá hoặc quy định giá tối thiểu hoặc giảm giá bán hàng hóa, giá cung ứng dịch vụ đối với hàng hóa, dịch vụ thuộc diện nhà nước quy định giá cụ thể;</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Thực hiện chương trình khuyến mại bằng hình thức giảm giá hoặc bằng hình thức bán hàng, cung ứng dịch vụ có kèm theo việc tham dự chương trình mang tính may rủi không đúng quy định về thời gian được phép thực hiện khuyến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l) Sử dụng vé số dự thưởng có hình thức giống hoặc tương tự với xổ số do nhà nước độc quyền phát hành hoặc sử dụng kết quả xổ số của nhà nước để làm kết quả xác định trúng thưởng khi thực hiện chương trình khuyến mại mang tính may rủi;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m) Không thực hiện hoặc thực hiện không đúng quy định về việc trích nộp 50% giá trị giải thưởng đã công bố vào ngân sách nhà nước trong trường hợp không có người trúng thưởng sau khi thực hiện chương trình khuyến mại bằng hình thức bán hàng, cung ứng dịch vụ kèm theo việc tham gia các chương trình mang tính may rủi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n) Chấm dứt việc thực hiện chương trình khuyến mại trước thời hạn đã công bố hoặc đã được cơ quan quản lý nhà nước có thẩm quyền xác nhận, trừ trường hợp pháp luật cho phép hoặc trường hợp cơ quan quản lý nhà nước có thẩm quyền xác nhận điều chỉnh thời gian thực hiện khuyến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o) Thực hiện khuyến mại trái quy định về nguyên tắc thực hiện khuyến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30.000.000 đồng đến 50.000.000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Khuyến mại cho hàng hóa, dịch vụ cấm kinh doanh; hàng hóa, dịch vụ hạn chế kinh doanh; hàng hóa chưa được phép lưu thông, dịch vụ chưa được phép cung ứng; hàng hóa không bảo đảm chất lượng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Sử dụng hàng hóa, dịch vụ dùng để khuyến mại là hàng hóa, dịch vụ cấm kinh doanh; hàng hóa, dịch vụ hạn chế kinh doanh; hàng hóa chưa được phép lưu thông, dịch vụ chưa được phép cung ứng; hàng hóa không bảo đảm chất lượng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Khuyến mại rượu, bia hoặc sử dụng rượu, bia để khuyến mại cho người dưới 18 tuổi;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Khuyến mại thuốc lá, rượu có độ cồn từ 30 độ trở lên hoặc sử dụng thuốc lá, rượu có độ cồn từ 30 độ trở lên để khuyến mại dưới mọi hình thức;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Dùng thuốc chữa bệnh cho người (kể cả loại thuốc đã được phép lưu thông) để khuyến mại, trừ trường hợp khuyến mại cho thương nhân kinh doanh thuốc;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Khuyến mại không trung thực hoặc gây nhầm lẫn về hàng hóa, dịch vụ để lừa dối khách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Khuyến mại để tiêu thụ hàng hóa không bảo đảm chất lượng theo quy định làm phương hại đến môi trường, sức khoẻ con người và lợi ích công cộng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Khuyến mại tại trường học, bệnh viện, trụ sở của cơ quan nhà nước, tổ chức chính trị, tổ chức chính trị - xã hội, đơn vị vũ trang nhân dân;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i) Hứa tặng, thưởng nhưng không thực hiện hoặc thực hiện không đúng;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Nội dung chương trình thi của chương trình khuyến mại theo hình thức bán hàng, cung ứng dịch vụ có kèm theo phiếu dự thi cho khách hàng để chọn người trao thưởng theo thể lệ và giải thưởng đã công bố trái với truyền thống lịch sử, văn hóa, đạo đức, thuần phong mỹ tục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10.000.000 đồng đến 20.000.000 đồng đối với văn phòng đại diện của thương nhân thực hiện khuyến mại cho thương nhân mà mình đại diện hoặc thuê thương nhân khác thực hiện khuyến mại cho thương nhân mà mình đại diện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6. Phạt tiền gấp hai lần mức tiền phạt quy định từ khoản 1 đến khoản 5 Điều này trong trường hợp hành vi vi phạm được thực hiện trên địa bàn từ hai tỉnh, thành phố trực thuộc trung ương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đối với hành vi vi phạm quy định tại điểm a, b, c, d, đ và g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8.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tiêu hủy hàng hóa vi phạm đối với hành vi vi phạm quy định tại điểm a và b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hủy bỏ kết quả đã mở thưởng và tổ chức mở thưởng lại đối với hành vi vi phạm quy định tại điểm d, đ và e khoản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Buộc nộp lại số lợi bất hợp pháp có được do thực hiện hành vi vi phạm quy định tại điểm c khoản 2 và điểm m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59" w:name="dieu_49"/>
      <w:r w:rsidRPr="009E5124">
        <w:rPr>
          <w:rFonts w:ascii="Verdana" w:eastAsia="Times New Roman" w:hAnsi="Verdana" w:cs="Times New Roman"/>
          <w:b/>
          <w:bCs/>
          <w:color w:val="000000"/>
          <w:sz w:val="24"/>
          <w:szCs w:val="24"/>
        </w:rPr>
        <w:t>Điều 49. Hành vi vi phạm về trưng bày, giới thiệu hàng hóa, dịch vụ</w:t>
      </w:r>
      <w:bookmarkEnd w:id="59"/>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Trưng bày, giới thiệu hàng hóa với các thông tin về hàng hóa được trưng bày, giới thiệu không đúng với hàng hóa đang hoặc sẽ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Trưng bày, giới thiệu hàng hóa, dịch vụ của thương nhân khác để so sánh với hàng hóa của mình, trừ trường hợp hàng hóa đem so sánh là hàng giả, hàng xâm phạm quyền sở hữu trí tuệ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Trưng bày, giới thiệu hàng hóa không có nhãn hàng hóa hoặc có nhãn hàng hóa không đúng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Trưng bày, giới thiệu hàng hóa không đảm bảo tiêu chuẩn, quy chuẩn kỹ thuật đã công bố, áp dụng; hàng hóa không đảm bảo chất lượng, an toàn thực phẩm, hàng hóa hết hạn sử dụng.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Văn phòng đại diện của thương nhân trực tiếp trưng bày, giới thiệu hàng hóa, dịch vụ của thương nhân mà mình đại diện tại các địa điểm không phải tại trụ sở của văn phòng đại diện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Văn phòng đại diện của thương nhân thực hiện trưng bày, giới thiệu hàng hóa, dịch vụ của thương nhân mà mình đại diện khi chưa được sự ủy quyền của thương nhân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30.000.000 đồng đến 50.000.000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Trưng bày, giới thiệu hàng hóa chưa được phép nhập khẩu vào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Trưng bày, giới thiệu loại hàng hóa, dịch vụ thuộc danh mục hàng hóa, dịch vụ cấm kinh doanh, hàng hóa thuộc danh mục cấm nhập khẩu, hàng hóa không hoặc chưa được phép lưu hành, dịch vụ chưa được phép cung ứng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Tiêu thụ tại Việt Nam hàng hóa được tạm nhập khẩu để trưng bày, giới thiệu không đúng quy định của pháp luật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Trưng bày, giới thiệu hàng hóa, dịch vụ hoặc sử dụng hình thức, phương tiện trưng bày, giới thiệu hàng hóa, dịch vụ làm phương hại đến an ninh quốc gia, trật tự, an toàn xã hội, cảnh quan, môi trường, sức khoẻ con người;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Trưng bày, giới thiệu hàng hóa, dịch vụ hoặc sử dụng hình thức, phương tiện trưng bày, giới thiệu trái với truyền thống lịch sử, văn hóa, đạo đức, thuần phong mỹ tục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Trưng bày, giới thiệu hàng hóa, dịch vụ làm lộ bí mật quốc gia.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đối với hành vi vi phạm quy định tại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điểm c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60" w:name="dieu_50"/>
      <w:r w:rsidRPr="009E5124">
        <w:rPr>
          <w:rFonts w:ascii="Verdana" w:eastAsia="Times New Roman" w:hAnsi="Verdana" w:cs="Times New Roman"/>
          <w:b/>
          <w:bCs/>
          <w:color w:val="000000"/>
          <w:sz w:val="24"/>
          <w:szCs w:val="24"/>
        </w:rPr>
        <w:t>Điều 50. Hành vi vi phạm về hội chợ, triển lãm thương mại</w:t>
      </w:r>
      <w:bookmarkEnd w:id="60"/>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 đồng đến 5.000.000 đồng đối với hành vi kê khai không trung thực, không chính xác các nội dung trong hồ sơ khi đăng ký tổ chức hội chợ, triển lãm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niêm yết chủ đề, thời gian tiến hành hội chợ, triển lãm thương mại tại nơi tổ chức hội chợ, triển lãm thương mại đó trước ngày khai mạc hội chợ, triển lãm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Thay đổi, bổ sung nội dung đăng ký tổ chức hội chợ, triển lãm thương mại mà không đăng ký với cơ quan quản lý nhà nước có thẩm quyền theo quy định hoặc chưa được sự xác nhận của cơ quan quản lý nhà nước có thẩm quyền về việc thay đổi, bổ sung nội dung đăng ký.</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Trưng bày hàng giả, hàng hóa xâm phạm quyền sở hữu trí tuệ để so sánh với hàng thật mà không có sự chấp thuận của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Trưng bày hàng giả, hàng hóa xâm phạm quyền sở hữu trí tuệ để so sánh với hàng thật mà chưa được cơ quan quản lý nhà nước có thẩm quyền xác nhận đó là hàng giả, hàng hóa xâm phạm quyền sở hữu trí tuệ;</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Trưng bày hàng giả, hàng hóa xâm phạm quyền sở hữu trí tuệ mà không niêm yết rõ hàng hóa đó là hàng giả, hàng hóa xâm phạm quyền sở hữu trí tuệ;</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Trưng bày tại hội chợ, triển lãm thương mại loại hàng hóa, dịch vụ thuộc danh mục hàng hóa cấm kinh doanh, hàng hóa cấm nhập khẩu, hàng hóa hạn chế kinh doanh, hàng hóa không hoặc chưa được phép lưu hành, dịch vụ chưa được phép cung ứng tại Việt Nam hoặc hàng hóa không bảo đảm chất lượng, an toàn thực phẩm theo quy định, hàng hóa hết hạn sử dụng;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Trưng bày tại hội chợ, triển lãm hàng hóa (kể cả hàng hóa tạm nhập khẩu để trưng bày, giới thiệu tại hội chợ, triển lãm) không có nhãn hàng hóa hoặc có nhãn hàng hóa không đúng quy định của pháp luật về nhãn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Không báo cáo bằng văn bản hoặc báo cáo không đúng theo quy định về kết quả tổ chức hội chợ, triển lãm thương mại sau khi kết thúc hội chợ, triển lãm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Thương nhân nước ngoài trực tiếp tổ chức hội chợ, triển lãm thương mại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Tổ chức hội chợ, triển lãm thương mại về hàng hóa, dịch vụ của thương nhân, tổ chức khác mà không đăng ký kinh doanh dịch vụ hội chợ, triển lãm thương mại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Văn phòng đại diện của thương nhân trực tiếp tổ chức, tham gia hội chợ, triển lãm thương mại hoặc tham gia hội chợ, triển lãm thương mại cho thương nhân được đại diện mà chưa được sự ủy quyền của thương nhân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Tổ chức cho thương nhân khác tham gia hội chợ, triển lãm thương mại ở nước ngoài mà không đăng ký kinh doanh dịch vụ hội chợ, triển lãm thương mại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Tổ chức hội chợ, triển lãm thương mại mà không đăng ký theo quy định hoặc chưa được cơ quan quản lý nhà nước có thẩm quyền xác nhận bằng văn bản việc đăng ký tổ chức hội chợ, triển lãm;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Đăng ký tổ chức hội chợ, triển lãm thương mại nhưng không tổ chức hoặc tổ chức không đúng với nội dung đã được xác nhận mà không thực hiện đăng ký sửa đổi, bổ sung theo quy định với cơ quan quản lý nhà nước có thẩm quyền và chưa được cơ quan quản lý nhà nước có thẩm quyền đồng ý;</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xml:space="preserve">g) Tổ chức hội chợ, triển lãm thương mại ở Việt Nam có trưng bày, giới thiệu hàng cấm, dịch vụ cấm kinh doanh, hàng hóa, dịch vụ hạn chế kinh doanh </w:t>
      </w:r>
      <w:r w:rsidRPr="009E5124">
        <w:rPr>
          <w:rFonts w:ascii="Verdana" w:eastAsia="Times New Roman" w:hAnsi="Verdana" w:cs="Times New Roman"/>
          <w:color w:val="000000"/>
          <w:sz w:val="24"/>
          <w:szCs w:val="24"/>
        </w:rPr>
        <w:lastRenderedPageBreak/>
        <w:t>theo quy định của pháp luật hoặc hàng hóa, dịch vụ do thương nhân ở nước ngoài cung ứng thuộc danh mục cấm nhập khẩu theo quy định hoặc hàng giả, hàng xâm phạm quyền sở hữu trí tuệ trừ trường hợp trưng bày, giới thiệu để so sánh với hàng thật;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Tổ chức hội chợ, triển lãm thương mại mà chất lượng, danh hiệu của hàng hóa, dịch vụ tham gia hội chợ hoặc uy tín, danh hiệu của thương nhân, tổ chức hoặc cá nhân tham gia hội chợ, triển lãm thương mại không phù hợp với tên, chủ đề của hội chợ, triển lãm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i) Không thực hiện việc tạm nhập tái xuất hàng hóa tham gia hội chợ, triển lãm thương mại tại Việt Nam hoặc không thực hiện tạm xuất tái nhập hàng hóa, dịch vụ tham gia hội chợ, triển lãm thương mại ở nước ngoài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Bán, tặng, cung ứng tại hội chợ, triển lãm thương mại các hàng hóa nhập khẩu mà không đăng ký với hải quan hoặc bán, tặng hàng hóa thuộc diện nhập khẩu phải có giấy phép tại hội chợ, triển lãm thương mại khi chưa được cơ quan nhà nước có thẩm quyền chấp thuận bằng văn bản;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l) Bán, tặng, cung ứng tại hội chợ, triển lãm thương mại các hàng hóa thuộc diện quản lý chuyên ngành mà không tuân thủ theo đúng quy định về quản lý chuyên ngành đối với hàng hóa, dịch vụ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m) Trao, tặng, cấp giải thưởng hoặc chứng nhận chất lượng, danh hiệu cho hàng hóa, dịch vụ hoặc cho thương nhân, tổ chức, cá nhân trong khuôn khổ hội chợ, triển lãm thương mại không đúng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40.000.000 đồng đến 50.000.000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Tổ chức hoặc trực tiếp mang các hàng hóa, dịch vụ thuộc diện cấm xuất khẩu ra nước ngoài để tham gia hội chợ, triển lãm thương mại khi chưa được sự chấp thuận của Thủ tướng Chính phủ về việc mang hàng hóa, dịch vụ thuộc diện cấm xuất khẩu tham gia hội chợ, triển lãm thương mại ở nước ngoài;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Bán, tặng hàng hóa thuộc diện cấm xuất khẩu nhưng đã được tạm xuất khẩu để tham gia hội chợ, triển lãm thương mại ở nước ngoài khi chưa có sự chấp thuận của Thủ tướng Chính phủ về việc bán, tặng hàng hóa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Bán, tặng hàng hóa thuộc diện xuất khẩu phải có giấy phép của cơ quan nhà nước có thẩm quyền khi chưa có sự chấp thuận bằng văn bản của cơ quan nhà nước có thẩm quyền về việc bán, tặng hàng hóa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đối với hành vi vi phạm quy định tại điểm a, b, c và d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a) Buộc tái xuất hàng hóa đối với hành vi vi phạm quy định tại điểm a, i và k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61" w:name="muc_8"/>
      <w:r w:rsidRPr="009E5124">
        <w:rPr>
          <w:rFonts w:ascii="Verdana" w:eastAsia="Times New Roman" w:hAnsi="Verdana" w:cs="Times New Roman"/>
          <w:b/>
          <w:bCs/>
          <w:color w:val="000000"/>
          <w:sz w:val="24"/>
          <w:szCs w:val="24"/>
        </w:rPr>
        <w:t>MỤC 8. HÀNH VI VI PHẠM VỀ HOẠT ĐỘNG TRUNG GIAN THƯƠNG MẠI</w:t>
      </w:r>
      <w:bookmarkEnd w:id="61"/>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62" w:name="dieu_51"/>
      <w:r w:rsidRPr="009E5124">
        <w:rPr>
          <w:rFonts w:ascii="Verdana" w:eastAsia="Times New Roman" w:hAnsi="Verdana" w:cs="Times New Roman"/>
          <w:b/>
          <w:bCs/>
          <w:color w:val="000000"/>
          <w:sz w:val="24"/>
          <w:szCs w:val="24"/>
        </w:rPr>
        <w:t>Điều 51. Hành vi vi phạm về đại diện cho thương nhân</w:t>
      </w:r>
      <w:bookmarkEnd w:id="62"/>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3.000.000 đồng đến 5.000.000 đồng đối với hành vi thuê đại diện hoặc làm đại diện cho thương nhân khác không có hợp đồng đại diện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5.000.000 đồng đến 10.000.000 đồng đối với hành vi thuê đại diện hoặc làm đại diện cho thương nhân khác mà không phải là thương nhân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63" w:name="dieu_52"/>
      <w:r w:rsidRPr="009E5124">
        <w:rPr>
          <w:rFonts w:ascii="Verdana" w:eastAsia="Times New Roman" w:hAnsi="Verdana" w:cs="Times New Roman"/>
          <w:b/>
          <w:bCs/>
          <w:color w:val="000000"/>
          <w:sz w:val="24"/>
          <w:szCs w:val="24"/>
        </w:rPr>
        <w:t>Điều 52. Hành vi vi phạm về môi giới thương mại</w:t>
      </w:r>
      <w:bookmarkEnd w:id="63"/>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hành vi kinh doanh môi giới thương mại mà không phải là thương nhân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64" w:name="dieu_53"/>
      <w:r w:rsidRPr="009E5124">
        <w:rPr>
          <w:rFonts w:ascii="Verdana" w:eastAsia="Times New Roman" w:hAnsi="Verdana" w:cs="Times New Roman"/>
          <w:b/>
          <w:bCs/>
          <w:color w:val="000000"/>
          <w:sz w:val="24"/>
          <w:szCs w:val="24"/>
        </w:rPr>
        <w:t>Điều 53. Hành vi vi phạm về ủy thác mua bán hàng hóa</w:t>
      </w:r>
      <w:bookmarkEnd w:id="64"/>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 đồng đến 5.000.000 đồng đối với hành vi ủy thác hoặc nhận ủy thác mua bán hàng hóa không có hợp đồng ủy thác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5.000.000 đồng đến 10.000.000 đồng đối với hành vi nhận ủy thác mua bán hàng hóa không phù hợp với ngành nghề, mặt hàng ghi trong giấy chứng nhận đăng ký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65" w:name="dieu_54"/>
      <w:r w:rsidRPr="009E5124">
        <w:rPr>
          <w:rFonts w:ascii="Verdana" w:eastAsia="Times New Roman" w:hAnsi="Verdana" w:cs="Times New Roman"/>
          <w:b/>
          <w:bCs/>
          <w:color w:val="000000"/>
          <w:sz w:val="24"/>
          <w:szCs w:val="24"/>
        </w:rPr>
        <w:t>Điều 54. Hành vi vi phạm về đại lý mua, bán hàng hóa, dịch vụ</w:t>
      </w:r>
      <w:bookmarkEnd w:id="65"/>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 đồng đến 5.000.000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Giao đại lý hoặc làm đại lý mà không phải là thương nhân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Giao đại lý hoặc làm đại lý mà không có hợp đồng đại lý mua bán hàng hóa, dịch vụ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Bên giao đại lý hoặc bên làm đại lý mua bán hàng hóa, dịch vụ không đảm bảo điều kiện quy định về giao đại lý hoặc làm đại lý mua bán hàng hóa, dịch vụ;</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Giao đại lý hoặc làm đại lý mua bán loại hàng hóa, dịch vụ không đúng với ngành nghề, mặt hàng, dịch vụ ghi trong giấy chứng nhận đăng ký kinh doanh hoặc giấy phép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ghi hoặc ghi không đúng tên, biểu trưng của bên giao đại lý trên biển hiệu tại nơi mua, bán hàng đại lý hoặc cơ sở dịch vụ đại lý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10.000.000 đồng đến 15.000.000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Kinh doanh loại hàng hóa, dịch vụ theo quy định phải dưới hình thức đại lý mà không thực hiện hoặc thực hiện không đúng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Đại lý mua, bán hàng hóa, dịch vụ không đúng với hàng hóa, dịch vụ theo hợp đồng đại lý;</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Giả mạo danh nghĩa đại lý mua, bán hàng hóa, dịch vụ để hoạt động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thực hiện đúng điều kiện quy định khi thuê thương nhân nước ngoài làm đại lý bán hàng tại nước ngoài.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gấp hai lần mức tiền phạt được quy định từ khoản 1 đến khoản 3 Điều này trong trường hợp đại lý hàng hóa, dịch vụ hạn chế kinh doanh hoặc kinh doanh có điều kiện.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66" w:name="muc_9"/>
      <w:r w:rsidRPr="009E5124">
        <w:rPr>
          <w:rFonts w:ascii="Verdana" w:eastAsia="Times New Roman" w:hAnsi="Verdana" w:cs="Times New Roman"/>
          <w:b/>
          <w:bCs/>
          <w:color w:val="000000"/>
          <w:sz w:val="24"/>
          <w:szCs w:val="24"/>
        </w:rPr>
        <w:t>MỤC 9. HÀNH VI VI PHẠM VỀ XUẤT KHẨU, NHẬP KHẨU HÀNG HÓA VÀ DỊCH VỤ LIÊN QUAN ĐẾN XUẤT KHẨU, NHẬP KHẨU HÀNG HÓA</w:t>
      </w:r>
      <w:bookmarkEnd w:id="66"/>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67" w:name="dieu_55"/>
      <w:r w:rsidRPr="009E5124">
        <w:rPr>
          <w:rFonts w:ascii="Verdana" w:eastAsia="Times New Roman" w:hAnsi="Verdana" w:cs="Times New Roman"/>
          <w:b/>
          <w:bCs/>
          <w:color w:val="000000"/>
          <w:sz w:val="24"/>
          <w:szCs w:val="24"/>
        </w:rPr>
        <w:t>Điều 55. Hành vi vi phạm về hàng hóa cấm xuất khẩu, cấm nhập khẩu</w:t>
      </w:r>
      <w:bookmarkEnd w:id="67"/>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xuất khẩu, nhập khẩu hàng hóa thuộc danh mục cấm xuất khẩu hoặc cấm nhập khẩu,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10.000.000 đồng đến 20.000.000 đồng trong trường hợp hàng hóa vi phạm có giá trị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20.000.000 đồng đến 30.000.000 đồng trong trường hợp hàng hóa vi phạm có giá trị từ 20.000.000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30.000.000 đồng đến 50.000.000 đồng trong trường hợp hàng hóa vi phạm có giá trị từ 50.000.000 đồng đến dưới 70.000.000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50.000.000 đồng đến 70.000.000 đồng trong trường hợp hàng hóa vi phạm có giá trị từ 70.000.000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70.000.000 đồng đến 100.000.000 đồng trong trường hợp hàng hóa vi phạm có giá trị từ 100.000.000 đồng trở lên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2.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tiêu hủy hàng hóa vi phạm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đưa ra khỏi lãnh thổ Việt Nam hoặc buộc tái xuất hàng hóa vi phạm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68" w:name="dieu_56"/>
      <w:r w:rsidRPr="009E5124">
        <w:rPr>
          <w:rFonts w:ascii="Verdana" w:eastAsia="Times New Roman" w:hAnsi="Verdana" w:cs="Times New Roman"/>
          <w:b/>
          <w:bCs/>
          <w:color w:val="000000"/>
          <w:sz w:val="24"/>
          <w:szCs w:val="24"/>
        </w:rPr>
        <w:t>Điều 56. Hành vi vi phạm về hàng hóa tạm ngừng xuất khẩu, tạm ngừng nhập khẩu</w:t>
      </w:r>
      <w:bookmarkEnd w:id="68"/>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Đối với hành vi xuất khẩu, nhập khẩu hàng hóa thuộc danh mục hàng hóa tạm ngừng xuất khẩu hoặc tạm ngừng nhập khẩu mà không được phép bằng văn bản của cơ quan quản lý nhà nước có thẩm quyền,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5.000.000 đồng đến 10.000.000 đồng trong trường hợp hàng hóa vi phạm có giá trị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10.000.000 đồng đến 30.000.000 đồng trong trường hợp hàng hóa vi phạm có giá trị từ 20.000.000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30.000.000 đồng đến 50.000.000 đồng trong trường hợp hàng hóa vi phạm có giá trị từ 50.000.000 đồng đến dưới 70.000.000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50.000.000 đồng đến 70.000.000 đồng trong trường hợp hàng hóa vi phạm có giá trị từ 70.000.000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70.000.000 đồng đến 80.000.000 đồng trong trường hợp hàng hóa vi phạm có giá trị từ 100.000.000 đồng trở lên nếu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tiêu hủy hàng hóa vi phạm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đưa ra khỏi lãnh thổ Việt Nam hoặc buộc tái xuất hàng hóa vi phạm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69" w:name="dieu_57"/>
      <w:r w:rsidRPr="009E5124">
        <w:rPr>
          <w:rFonts w:ascii="Verdana" w:eastAsia="Times New Roman" w:hAnsi="Verdana" w:cs="Times New Roman"/>
          <w:b/>
          <w:bCs/>
          <w:color w:val="000000"/>
          <w:sz w:val="24"/>
          <w:szCs w:val="24"/>
        </w:rPr>
        <w:t>Điều 57. Hành vi vi phạm về hạn ngạch, giấy phép xuất khẩu, giấy phép nhập khẩu hàng hóa</w:t>
      </w:r>
      <w:bookmarkEnd w:id="69"/>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hành vi tự ý tẩy xóa, sửa chữa, bổ sung, thay đổi nội dung hạn ngạch, giấy phép xuất khẩu, giấy phép nhập khẩu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2. Phạt tiền từ 10.000.000 đồng đến 20.000.000 đồng đối với hành vi làm giả hoặc sử dụng trái phép hạn ngạch, giấy phép xuất khẩu, giấy phép nhập khẩu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Đối với hành vi xuất khẩu, nhập khẩu hàng hóa theo quy định phải có hạn ngạch, giấy phép xuất khẩu, giấy phép nhập khẩu nhưng không có hạn ngạch, giấy phép xuất khẩu, giấy phép nhập khẩu hàng hóa,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tiền từ 5.000.000 đồng đến 10.000.000 đồng trong trường hợp hàng hóa vi phạm có giá trị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10.000.000 đồng đến 20.000.000 đồng trong trường hợp hàng hóa vi phạm có giá trị từ 20.000.000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20.000.000 đồng đến 30.000.000 đồng trong trường hợp hàng hóa vi phạm có giá trị từ 50.000.000 đồng đến dưới 70.000.000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30.000.000 đồng đến 50.000.000 đồng trong trường hợp hàng hóa vi phạm có giá trị từ 70.000.000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50.000.000 đồng đến 70.000.000 đồng trong trường hợp hàng hóa vi phạm có giá trị từ 100.000.000 đồng trở lên mà không bị truy cứu trách nhiệm hình sự.</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hạn ngạch, giấy phép xuất khẩu, giấy phép nhập khẩu từ 03 tháng đến 06 tháng đối với hành vi vi phạm quy định tại khoản 1 và 2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đưa ra khỏi lãnh thổ Việt Nam hoặc tái xuất hàng hóa vi phạm đối với hành vi vi phạm quy định tại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70" w:name="dieu_58"/>
      <w:r w:rsidRPr="009E5124">
        <w:rPr>
          <w:rFonts w:ascii="Verdana" w:eastAsia="Times New Roman" w:hAnsi="Verdana" w:cs="Times New Roman"/>
          <w:b/>
          <w:bCs/>
          <w:color w:val="000000"/>
          <w:sz w:val="24"/>
          <w:szCs w:val="24"/>
        </w:rPr>
        <w:t>Điều 58. Hành vi vi phạm về ủy thác xuất khẩu, nhập khẩu hàng hóa</w:t>
      </w:r>
      <w:bookmarkEnd w:id="70"/>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hành vi ủy thác hoặc nhận ủy thác xuất khẩu, nhập khẩu hàng hóa thuộc danh mục hàng hóa kinh doanh tạm nhập tái xuất, tạm xuất tái nhập có điều kiện nhưng không đáp ứng điều kiện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20.000.000 đồng đến 30.000.000 đồng đối với hành vi ủy thác hoặc nhận ủy thác xuất khẩu, nhập khẩu hàng hóa thuộc danh mục hàng hóa xuất khẩu, nhập khẩu theo hạn ngạch hoặc theo giấy phép xuất khẩu hàng hóa, giấy phép nhập khẩu hàng hóa mà bên ủy thác hoặc bên nhận ủy thác không có hạn ngạch hoặc giấy phép của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3. Phạt tiền từ 30.000.000 đồng đến 40.000.000 đồng đối với hành vi ủy thác hoặc nhận ủy thác xuất khẩu, nhập khẩu hàng hóa thuộc danh mục hàng hóa tạm ngừng xuất khẩu, tạm ngừng nhập khẩu.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40.000.000 đồng đến 50.000.000 đồng đối với hành vi ủy thác hoặc nhận ủy thác xuất khẩu, nhập khẩu hàng hóa thuộc danh mục hàng hóa cấm xuất khẩu, cấm nhập khẩu.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71" w:name="dieu_59"/>
      <w:r w:rsidRPr="009E5124">
        <w:rPr>
          <w:rFonts w:ascii="Verdana" w:eastAsia="Times New Roman" w:hAnsi="Verdana" w:cs="Times New Roman"/>
          <w:b/>
          <w:bCs/>
          <w:color w:val="000000"/>
          <w:sz w:val="24"/>
          <w:szCs w:val="24"/>
        </w:rPr>
        <w:t>Điều 59. Hành vi vi phạm về tạm nhập tái xuất, tạm xuất tái nhập hàng hóa</w:t>
      </w:r>
      <w:bookmarkEnd w:id="71"/>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hành vi tự ý tẩy xóa, sửa chữa, sửa đổi, bổ sung, thay đổi nội dung giấy phép tạm nhập tái xuất, giấy phép tạm xuất tái nhập hàng hóa thuộc danh mục hàng hóa cấm xuất khẩu, cấm nhập khẩu, tạm ngừng xuất khẩu, tạm ngừng nhập khẩu.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hành vi làm giả hoặc sử dụng trái phép giấy phép tạm nhập tái xuất, giấy phép tạm xuất tái nhập hàng hóa thuộc danh mục hàng hóa cấm xuất khẩu, cấm nhập khẩu, tạm ngừng xuất khẩu, tạm ngừng nhập khẩu.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20.000.000 đồng đến 40.000.000 đồng đối với hành vi kinh doanh tạm nhập tái xuất hàng hóa thuộc danh mục hàng hóa kinh doanh tạm nhập tái xuất có điều kiện khi không đáp ứng điều kiện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40.000.000 đồng đến 80.000.000 đồng đối với hành vi kinh doanh tạm nhập tái xuất, tạm xuất tái nhập những mặt hàng quy định phải có giấy phép của cơ quan quản lý nhà nước có thẩm quyền mà không có giấy phép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80.000.000 đồng đến 100.000.000 đồng đối với hành vi kinh doanh tạm nhập tái xuất, tạm xuất tái nhập hàng hóa thuộc danh mục hàng hóa cấm kinh doanh tạm nhập tái xuất và tạm ngừng kinh doanh tạm nhập tái xuất.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tạm nhập tái xuất, tạm xuất tái nhập hàng hóa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tái xuất hàng hóa tại cửa khẩu nhập đối với hành vi vi phạm quy định tại khoản 3 và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đưa ra khỏi lãnh thổ Việt Nam hoặc tái xuất hàng hóa đối với hành vi vi phạm quy định tại khoản 5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72" w:name="dieu_60"/>
      <w:r w:rsidRPr="009E5124">
        <w:rPr>
          <w:rFonts w:ascii="Verdana" w:eastAsia="Times New Roman" w:hAnsi="Verdana" w:cs="Times New Roman"/>
          <w:b/>
          <w:bCs/>
          <w:color w:val="000000"/>
          <w:sz w:val="24"/>
          <w:szCs w:val="24"/>
        </w:rPr>
        <w:lastRenderedPageBreak/>
        <w:t>Điều 60. Hành vi vi phạm về chuyển khẩu hàng hóa</w:t>
      </w:r>
      <w:bookmarkEnd w:id="72"/>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hành vi tự ý tẩy xóa, sửa chữa, sửa đổi, bổ sung, thay đổi nội dung giấy phép chuyển khẩu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hành vi làm giả hoặc sử dụng trái phép giấy phép chuyển khẩu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20.000.000 đồng đến 30.000.000 đồng đối với một trong các hành vi chuyển khẩu không đúng chủng loại hoặc vượt số lượng hàng hóa đã được quy định trong giấy phép do cơ quan quản lý nhà nước có thẩm quyền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30.000.000 đồng đến 50.000.000 đồng đối với hành vi chuyển khẩu hàng hóa theo quy định phải có giấy phép của cơ quan quản lý nhà nước có thẩm quyền mà không có giấy phép.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50.000.000 đồng đến 80.000.000 đồng đối với hành vi kinh doanh chuyển khẩu loại hàng hóa thuộc danh mục hàng hóa tạm ngừng kinh doanh chuyển khẩu.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Phạt tiền từ 80.000.000 đồng đến 100.000.000 đồng đối với hành vi kinh doanh chuyển khẩu loại hàng hóa thuộc danh mục hàng hóa cấm kinh doanh chuyển khẩu.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phép chuyển khẩu hàng hóa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73" w:name="dieu_61"/>
      <w:r w:rsidRPr="009E5124">
        <w:rPr>
          <w:rFonts w:ascii="Verdana" w:eastAsia="Times New Roman" w:hAnsi="Verdana" w:cs="Times New Roman"/>
          <w:b/>
          <w:bCs/>
          <w:color w:val="000000"/>
          <w:sz w:val="24"/>
          <w:szCs w:val="24"/>
        </w:rPr>
        <w:t>Điều 61. Hành vi vi phạm về quá cảnh hàng hóa</w:t>
      </w:r>
      <w:bookmarkEnd w:id="73"/>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hành vi quá cảnh hàng hóa không đúng tuyến đường, cửa khẩu được phép quá cảnh trừ trường hợp quy định tại điểm a khoản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Quá cảnh loại hàng hóa phải có giấy phép không đúng tuyến đường, cửa khẩu được phép quá cảnh;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Hàng hóa quá cảnh lưu lại trên lãnh thổ Việt Nam quá thời hạn được phép.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30.000.000 đồng đến 40.000.000 đồng đối với hành vi quá cảnh loại hàng hóa theo quy định phải có giấy phép của cơ quan quản lý nhà nước có thẩm quyền mà không có giấy phép.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4. Phạt tiền từ 40.000.000 đồng đến 50.000.000 đồng đối với hành vi tiêu thụ trái phép hàng hóa, phương tiện quá cảnh trên lãnh thổ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đối với hành vi vi phạm quy định tại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quá cảnh hàng hóa đúng tuyến đường, cửa khẩu đối với vi phạm quy định tại khoản 1 và điểm a khoản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quá cảnh hàng hóa đối với vi phạm quy định tại điểm b khoản 2 Điều này trong thời hạn do người có thẩm quyền xử phạt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Buộc đưa ra khỏi lãnh thổ Việt Nam tại cửa khẩu nhập khẩu đối với vi phạm quy định tại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Buộc nộp lại số tiền bằng giá trị hàng hóa, phương tiện quá cảnh đã bị tiêu thụ trái phép đối với hành vi vi phạm quy định tại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74" w:name="dieu_62"/>
      <w:r w:rsidRPr="009E5124">
        <w:rPr>
          <w:rFonts w:ascii="Verdana" w:eastAsia="Times New Roman" w:hAnsi="Verdana" w:cs="Times New Roman"/>
          <w:b/>
          <w:bCs/>
          <w:color w:val="000000"/>
          <w:sz w:val="24"/>
          <w:szCs w:val="24"/>
        </w:rPr>
        <w:t>Điều 62. Hành vi vi phạm về hoạt động của cửa hàng kinh doanh hàng miễn thuế</w:t>
      </w:r>
      <w:bookmarkEnd w:id="74"/>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2.000.000 đồng đến 3.000.000 đồng đối với hành vi bán hàng miễn thuế vượt quá định lượng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3.000.000 đồng đến 5.000.000 đồng đối với hành vi bán hàng miễn thuế không đúng đối tượng.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Đối với hành vi kinh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 mức phạt tiền như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cảnh cáo hoặc phạt tiền từ 500.000 đồng đến 1.000.000 đồng trong trường hợp giá trị hàng hóa vi phạm dưới 2.000.000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từ 1.000.000 đồng đến 3.000.000 đồng trong trường hợp giá trị hàng hóa vi phạm từ 2.000.000 đồng đến dưới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Phạt tiền từ 3.000.000 đồng đến 5.000.000 đồng trong trường hợp giá trị hàng hóa vi phạm từ 5.000.000 đồng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Phạt tiền từ 5.000.000 đồng đến 10.000.000 đồng trong trường hợp giá trị hàng hóa vi phạm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Phạt tiền từ 10.000.000 đồng đến 20.000.000 đồng trong trường hợp giá trị hàng hóa vi phạm từ 20.000.000 đồng đến dưới 30.000.000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Phạt tiền từ 20.000.000 đồng đến 30.000.000 đồng trong trường hợp giá trị hàng hóa vi phạm từ 30.000.000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g) Phạt tiền từ 30.000.000 đồng đến 40.000.000 đồng trong trường hợp giá trị hàng hóa vi phạm từ 50.000.000 đồng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40.000.000 đồng đến 50.000.000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Kinh doanh loại hàng hóa không có nguồn gốc nhập khẩu hợp pháp tại cửa hàng kinh doanh hàng miễn thuế;</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Tiêu thụ trái phép ra thị trường nội địa hàng hóa được phép nhập khẩu để bán tại cửa hàng kinh doanh hàng miễn thuế.</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50.000.000 đồng đến 70.000.000 đồng đối với hành vi kinh doanh tại cửa hàng miễn thuế loại hàng hóa cấm xuất khẩu, cấm nhập khẩu hoặc tạm ngừng xuất khẩu, nhập khẩu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khoản 3, 4 và 5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chứng nhận đủ điều kiện kinh doanh cửa hàng miễn thuế từ 01 tháng đến 03 tháng đối với hành vi vi phạm quy định tại khoản 2, 3, 4 và 5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75" w:name="dieu_63"/>
      <w:r w:rsidRPr="009E5124">
        <w:rPr>
          <w:rFonts w:ascii="Verdana" w:eastAsia="Times New Roman" w:hAnsi="Verdana" w:cs="Times New Roman"/>
          <w:b/>
          <w:bCs/>
          <w:color w:val="000000"/>
          <w:sz w:val="24"/>
          <w:szCs w:val="24"/>
        </w:rPr>
        <w:t>Điều 63. Hành vi vi phạm về xuất xứ hàng hóa xuất khẩu, nhập khẩu</w:t>
      </w:r>
      <w:bookmarkEnd w:id="75"/>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3.000.000 đồng đến 5.000.000 đồng đối với một trong các hành vi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Cung cấp các tài liệu, chứng từ không đúng sự thật với cơ quan có thẩm quyền khi xin cấp giấy chứng nhận xuất xứ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Tự ý tẩy xóa, sửa chữa nội dung giấy chứng nhận xuất xứ hàng hóa được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hành vi làm giả hoặc sử dụng giấy chứng nhận xuất xứ hàng hóa giả.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nộp lại số lợi bất hợp pháp có được do thực hiện hành vi vi phạm quy định tại điểm b khoản 1 và khoản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Buộc cải chính thông tin sai sự thật về xuất xứ hàng hóa đối với hành vi vi phạm quy định tại điểm b khoản 1 và khoản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76" w:name="dieu_64"/>
      <w:r w:rsidRPr="009E5124">
        <w:rPr>
          <w:rFonts w:ascii="Verdana" w:eastAsia="Times New Roman" w:hAnsi="Verdana" w:cs="Times New Roman"/>
          <w:b/>
          <w:bCs/>
          <w:color w:val="000000"/>
          <w:sz w:val="24"/>
          <w:szCs w:val="24"/>
        </w:rPr>
        <w:t>Điều 64. Hành vi vi phạm về gia công hàng hóa có yếu tố nước ngoài</w:t>
      </w:r>
      <w:bookmarkEnd w:id="76"/>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hành vi đặt gia công hoặc nhận gia công hàng hóa với thương nhân nước ngoài mà không có hợp đồng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20.000.000 đồng đến 40.000.000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Tiêu thụ tại thị trường Việt Nam máy móc, thiết bị thuê, mượn hoặc nguyên liệu, phụ liệu, vật tư dư thừa, phế phẩm, phế liệu tạm nhập khẩu để thực hiện gia công và sản phẩm gia công hàng hóa cho thương nhân nước ngoài không đúng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Giả mạo hợp đồng gia công với thương nhân nước ngoài.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40.000.000 đồng đến 70.000.000 đồng đối với hành vi đặt gia công hàng hóa hoặc nhận gia công hàng hóa với thương nhân nước ngoài loại hàng hóa xuất khẩu, nhập khẩu phải có giấy phép mà không được sự chấp thuận của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70.000.000 đồng đến 100.000.000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Nhận gia công hàng hóa cho thương nhân nước ngoài loại hàng hóa thuộc danh mục hàng hóa cấm xuất khẩu, cấm nhập khẩu và tạm ngừng xuất khẩu, tạm ngừng nhập khẩu mà không có chấp thuận bằng văn bản của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Đặt gia công hàng hóa ở nước ngoài để tiêu thụ trong nước loại hàng hóa cấm xuất khẩu, cấm nhập khẩu, tạm ngừng xuất khẩu, tạm ngừng nhập khẩu hoặc hàng hóa bị áp dụng biện pháp khẩn cấp cấm lưu thông, bị thu hồi, tạm ngừng lưu thông hoặc hàng giả và hàng hóa không bảo đảm an toàn thực phẩm.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đối với hành vi vi phạm quy định tại khoản 2, 3 và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điểm a khoản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77" w:name="muc_10"/>
      <w:r w:rsidRPr="009E5124">
        <w:rPr>
          <w:rFonts w:ascii="Verdana" w:eastAsia="Times New Roman" w:hAnsi="Verdana" w:cs="Times New Roman"/>
          <w:b/>
          <w:bCs/>
          <w:color w:val="000000"/>
          <w:sz w:val="24"/>
          <w:szCs w:val="24"/>
        </w:rPr>
        <w:t>MỤC 10. HÀNH VI VI PHẠM VỀ BẢO VỆ QUYỀN LỢI NGƯỜI TIÊU DÙNG</w:t>
      </w:r>
      <w:bookmarkEnd w:id="77"/>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78" w:name="dieu_65"/>
      <w:r w:rsidRPr="009E5124">
        <w:rPr>
          <w:rFonts w:ascii="Verdana" w:eastAsia="Times New Roman" w:hAnsi="Verdana" w:cs="Times New Roman"/>
          <w:b/>
          <w:bCs/>
          <w:color w:val="000000"/>
          <w:sz w:val="24"/>
          <w:szCs w:val="24"/>
        </w:rPr>
        <w:t>Điều 65. Hành vi vi phạm về bảo vệ thông tin của người tiêu dùng</w:t>
      </w:r>
      <w:bookmarkEnd w:id="78"/>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1.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thông báo rõ ràng, công khai với người tiêu dùng về mục đích trước khi thực hiện hoạt động thu thập, sử dụng thông tin của người tiêu dùng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Sử dụng thông tin của người tiêu dùng không phù hợp với mục đích đã thông báo với người tiêu dùng mà không được người tiêu dùng đồng ý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bảo đảm an toàn, chính xác, đầy đủ đối với thông tin của người tiêu dùng khi thu thập, sử dụng, chuyển giao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tự điều chỉnh hoặc không có biện pháp để người tiêu dùng cập nhật, điều chỉnh thông tin khi phát hiện thấy thông tin không chính xác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Chuyển giao thông tin của người tiêu dùng cho bên thứ ba khi chưa có sự đồng ý của người tiêu dùng theo quy định, trừ trường hợp pháp luật có quy định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gấp hai lần các mức tiền phạt quy định tại khoản 1 Điều này đối với trường hợp thông tin có liên quan là thông tin thuộc về bí mật cá nhân của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tiêu hủy tang vật vi phạm có chứa đựng thông tin của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79" w:name="dieu_66"/>
      <w:r w:rsidRPr="009E5124">
        <w:rPr>
          <w:rFonts w:ascii="Verdana" w:eastAsia="Times New Roman" w:hAnsi="Verdana" w:cs="Times New Roman"/>
          <w:b/>
          <w:bCs/>
          <w:color w:val="000000"/>
          <w:sz w:val="24"/>
          <w:szCs w:val="24"/>
        </w:rPr>
        <w:t>Điều 66. Hành vi vi phạm về cung cấp thông tin về hàng hóa, dịch vụ cho người tiêu dùng</w:t>
      </w:r>
      <w:bookmarkEnd w:id="79"/>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thương nhân có một trong các hành vi vi phạm về cung cấp thông tin về hàng hóa, dịch vụ cho người tiêu dùng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cảnh báo khả năng hàng hóa, dịch vụ có ảnh hưởng xấu đến sức khỏe, tính mạng, tài sản của người tiêu dùng và các biện pháp phòng ngừa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cung cấp thông tin về khả năng cung ứng linh kiện, phụ kiện thay thế của hàng hóa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cung cấp hướng dẫn sử dụng hoặc không cung cấp thông tin về điều kiện, thời hạn, địa điểm, thủ tục bảo hành trong trường hợp hàng hóa, dịch vụ có bảo hành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thông báo chính xác, đầy đủ cho người tiêu dùng về hợp đồng theo mẫu, điều kiện giao dịch chung trước khi giao dịch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Che giấu thông tin hoặc cung cấp thông tin không đầy đủ, sai lệch, không chính xác cho người tiêu dùng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2. Phạt tiền từ 20.000.000 đồng đến 30.000.000 đồng đối với bên thứ ba có một trong các hành vi vi phạm sau đây về cung cấp thông tin của hàng hóa, dịch vụ cho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Cung cấp thông tin không đầy đủ, không chính xác về hàng hóa, dịch vụ được cung cấp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có chứng cứ chứng minh hoặc không thực hiện tất cả các biện pháp theo quy định của pháp luật để kiểm tra tính chính xác, đầy đủ của thông tin về hàng hóa, dịch vụ.</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30.000.000 đồng đến 50.000.000 đồng đối với chủ phương tiện truyền thông, người cung cấp dịch vụ truyền thông là bên thứ ba có một trong các hành vi vi phạm sau đây về cung cấp thông tin của hàng hóa, dịch vụ cho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có giải pháp kỹ thuật ngăn chặn việc phương tiện, dịch vụ do mình quản lý bị sử dụng vào mục đích quấy rối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Cho phép tổ chức, cá nhân kinh doanh hàng hóa, dịch vụ sử dụng phương tiện, dịch vụ do mình quản lý để quấy rối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Tước quyền sử dụng giấy phép kinh doanh, chứng chỉ hành nghề từ 01 tháng đến 06 tháng hoặc đình chỉ hoạt động từ 01 tháng đến 06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cải chính thông tin sai sự thật hoặc gây nhầm lẫn đối với hành vi vi phạm quy định tại điểm đ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80" w:name="dieu_67"/>
      <w:r w:rsidRPr="009E5124">
        <w:rPr>
          <w:rFonts w:ascii="Verdana" w:eastAsia="Times New Roman" w:hAnsi="Verdana" w:cs="Times New Roman"/>
          <w:b/>
          <w:bCs/>
          <w:color w:val="000000"/>
          <w:sz w:val="24"/>
          <w:szCs w:val="24"/>
        </w:rPr>
        <w:t>Điều 67. Hành vi vi phạm về hợp đồng giao kết với người tiêu dùng</w:t>
      </w:r>
      <w:bookmarkEnd w:id="80"/>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Ký kết hợp đồng với người tiêu dùng với hình thức, ngôn ngữ hợp đồng không đúng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cho người tiêu dùng xem xét toàn bộ hợp đồng trước khi giao kết trong trường hợp giao kết hợp đồng bằng phương tiện điện tử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sửa đổi lại hợp đồng đã giao kết theo đúng quy định đối với hành vi vi phạm quy định tại điểm a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81" w:name="dieu_68"/>
      <w:r w:rsidRPr="009E5124">
        <w:rPr>
          <w:rFonts w:ascii="Verdana" w:eastAsia="Times New Roman" w:hAnsi="Verdana" w:cs="Times New Roman"/>
          <w:b/>
          <w:bCs/>
          <w:color w:val="000000"/>
          <w:sz w:val="24"/>
          <w:szCs w:val="24"/>
        </w:rPr>
        <w:t>Điều 68. Hành vi vi phạm về đăng ký hợp đồng theo mẫu, điều kiện giao dịch chung</w:t>
      </w:r>
      <w:bookmarkEnd w:id="81"/>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1. Phạt tiền từ 20.000.000 đồng đến 30.000.000 đồng đối với hành vi không thực hiện yêu cầu của cơ quan nhà nước có thẩm quyền về việc hủy bỏ hoặc sửa đổi nội dung hợp đồng theo mẫu, điều kiện giao dịch chung vi phạm pháp luật về bảo vệ quyền lợi người tiêu dùng hoặc trái với nguyên tắc chung về giao kết hợp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30.000.000 đồng đến 50.000.000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đăng ký hoặc không đăng ký lại hợp đồng theo mẫu, điều kiện giao dịch chung với cơ quan quản lý nhà nước có thẩm quyền về bảo vệ quyền lợi người tiêu dùng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thông báo cho người tiêu dùng về việc thay đổi hợp đồng theo mẫu, điều kiện giao dịch chung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Tước quyền sử dụng giấy phép, chứng chỉ hành nghề từ 01 tháng đến 03 tháng hoặc đình chỉ hoạt động từ 01 tháng đến 03 tháng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82" w:name="dieu_69"/>
      <w:r w:rsidRPr="009E5124">
        <w:rPr>
          <w:rFonts w:ascii="Verdana" w:eastAsia="Times New Roman" w:hAnsi="Verdana" w:cs="Times New Roman"/>
          <w:b/>
          <w:bCs/>
          <w:color w:val="000000"/>
          <w:sz w:val="24"/>
          <w:szCs w:val="24"/>
        </w:rPr>
        <w:t>Điều 69. Hành vi vi phạm về hình thức hợp đồng theo mẫu, điều kiện giao dịch chung</w:t>
      </w:r>
      <w:bookmarkEnd w:id="82"/>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hành vi sử dụng hợp đồng theo mẫu, điều kiện giao dịch chung trong giao dịch với người tiêu dùng có một trong các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Có cỡ chữ nhỏ hơn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Ngôn ngữ hợp đồng không phải là tiếng Việt, trừ trường hợp các bên có thỏa thuận khác hoặc pháp luật có quy định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Nền giấy và màu mực thể hiện nội dung hợp đồng theo mẫu, điều kiện giao dịch chung không tương phản nhau.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sửa đổi nội dung vi phạm của hợp đồng theo mẫu, điều kiện giao dịch chung theo đúng quy định đối với hành vi vi phạm quy định tại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83" w:name="dieu_70"/>
      <w:r w:rsidRPr="009E5124">
        <w:rPr>
          <w:rFonts w:ascii="Verdana" w:eastAsia="Times New Roman" w:hAnsi="Verdana" w:cs="Times New Roman"/>
          <w:b/>
          <w:bCs/>
          <w:color w:val="000000"/>
          <w:sz w:val="24"/>
          <w:szCs w:val="24"/>
        </w:rPr>
        <w:t>Điều 70. Hành vi vi phạm về thực hiện hợp đồng theo mẫu, điều kiện giao dịch chung</w:t>
      </w:r>
      <w:bookmarkEnd w:id="83"/>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lưu giữ hợp đồng theo mẫu đã giao kết cho đến khi hợp đồng hết hiệu lực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Không cấp cho người tiêu dùng bản sao hợp đồng trong trường hợp hợp đồng do người tiêu dùng giữ bị mất hoặc hư hỏng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thông báo công khai điều kiện giao dịch chung trước khi giao dịch với người tiêu dùng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Điều kiện giao dịch chung không xác định rõ thời điểm áp dụng hoặc không được niêm yết ở nơi thuận lợi tại địa điểm giao dịch để người tiêu dùng có thể nhìn thấy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84" w:name="dieu_71"/>
      <w:r w:rsidRPr="009E5124">
        <w:rPr>
          <w:rFonts w:ascii="Verdana" w:eastAsia="Times New Roman" w:hAnsi="Verdana" w:cs="Times New Roman"/>
          <w:b/>
          <w:bCs/>
          <w:color w:val="000000"/>
          <w:sz w:val="24"/>
          <w:szCs w:val="24"/>
        </w:rPr>
        <w:t>Điều 71. Hành vi vi phạm về giao kết hợp đồng, điều kiện giao dịch chung với người tiêu dùng có điều khoản không có hiệu lực</w:t>
      </w:r>
      <w:bookmarkEnd w:id="84"/>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thương nhân kinh doanh hàng hóa, dịch vụ giao kết hợp đồng với người tiêu dùng có điều khoản không có hiệu lực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20.000.000 đồng đến 30.000.000 đồng đối với hành vi vi phạm quy định tại khoản 1 Điều này trong trường hợp là hợp đồng theo mẫu, điều kiện giao dịch chung.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gấp hai lần mức tiền phạt quy định tại khoản 1 và 2 Điều này trong trường hợp hành vi vi phạm được thực hiện trên địa bàn từ 02 tỉnh, thành phố trực thuộc trung ương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85" w:name="dieu_72"/>
      <w:r w:rsidRPr="009E5124">
        <w:rPr>
          <w:rFonts w:ascii="Verdana" w:eastAsia="Times New Roman" w:hAnsi="Verdana" w:cs="Times New Roman"/>
          <w:b/>
          <w:bCs/>
          <w:color w:val="000000"/>
          <w:sz w:val="24"/>
          <w:szCs w:val="24"/>
        </w:rPr>
        <w:t>Điều 72. Hành vi vi phạm về hợp đồng giao kết từ xa</w:t>
      </w:r>
      <w:bookmarkEnd w:id="85"/>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hành vi giao kết hợp đồng từ xa với người tiêu dùng đối với một trong các trường hợp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cung cấp đầy đủ, rõ ràng các thông tin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hoàn lại tiền trong thời hạn 30 ngày kể từ ngày người tiêu dùng tuyên bố đơn phương chấm dứt thực hiện hợp đồng đã giao kết hoặc không trả lãi đối với khoản tiền chậm trả cho người tiêu dùng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điểm b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86" w:name="dieu_73"/>
      <w:r w:rsidRPr="009E5124">
        <w:rPr>
          <w:rFonts w:ascii="Verdana" w:eastAsia="Times New Roman" w:hAnsi="Verdana" w:cs="Times New Roman"/>
          <w:b/>
          <w:bCs/>
          <w:color w:val="000000"/>
          <w:sz w:val="24"/>
          <w:szCs w:val="24"/>
        </w:rPr>
        <w:t>Điều 73. Hành vi vi phạm về cung cấp dịch vụ liên tục</w:t>
      </w:r>
      <w:bookmarkEnd w:id="86"/>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1. Phạt tiền từ 10.000.000 đồng đến 20.000.000 đồng đối với thương nhân kinh doanh cung cấp dịch vụ liên tục tới người tiêu dùng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cung cấp đầy đủ, rõ ràng các thông tin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ký hợp đồng bằng văn bản hoặc không cung cấp cho người tiêu dùng một bản hợp đồng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Yêu cầu người tiêu dùng thanh toán tiền trước khi dịch vụ được cung cấp đến người tiêu dùng, trừ trường hợp các bên có thỏa thuận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thông báo trước cho người tiêu dùng chậm nhất là 03 ngày làm việc trước ngày ngừng cung cấp dịch vụ trong trường hợp sửa chữa, bảo trì hoặc nguyên nhân khác theo quy định, trừ trường hợp bất khả kháng hoặc pháp luật có quy định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Không kịp thời kiểm tra, giải quyết trong trường hợp người tiêu dùng thông báo sự cố hoặc khiếu nại về chất lượng dịch vụ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Đơn phương chấm dứt hợp đồng, ngừng cung cấp dịch vụ mà không có lý do chính đáng;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Từ chối hoặc gây cản trở người tiêu dùng chấm dứt hợp đồng cung cấp dịch vụ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Buộc người tiêu dùng phải thanh toán chi phí đối với phần dịch vụ chưa sử dụng.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trả lại cho người tiêu dùng số tiền đã thanh toán đối với phần dịch vụ chưa sử dụng đối với hành vi vi phạm quy định tại điểm h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87" w:name="dieu_74"/>
      <w:r w:rsidRPr="009E5124">
        <w:rPr>
          <w:rFonts w:ascii="Verdana" w:eastAsia="Times New Roman" w:hAnsi="Verdana" w:cs="Times New Roman"/>
          <w:b/>
          <w:bCs/>
          <w:color w:val="000000"/>
          <w:sz w:val="24"/>
          <w:szCs w:val="24"/>
        </w:rPr>
        <w:t>Điều 74. Hành vi vi phạm về hợp đồng bán hàng tận cửa</w:t>
      </w:r>
      <w:bookmarkEnd w:id="87"/>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thương nhân kinh doanh bán hàng tận cửa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Người bán hàng tận cửa không giới thiệu tên của thương nhân kinh doanh, số điện thoại liên lạc, địa chỉ, trụ sở, địa chỉ cơ sở chịu trách nhiệm về đề nghị giao kết hợp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Người bán hàng tận cửa cố tình tiếp xúc với người tiêu dùng để đề nghị giao kết hợp đồng trong trường hợp người tiêu dùng đã từ chối;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Từ chối cho người tiêu dùng rút lại giao kết trong trường hợp người tiêu dùng gửi văn bản thông báo về việc rút lại giao kết trong thời hạn 03 ngày làm việc kể từ ngày ký kết hợp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Buộc người tiêu dùng thanh toán hoặc thực hiện các nghĩa vụ khác theo hợp đồng trước khi hết thời hạn 03 ngày làm việc kể từ ngày ký kết hợp đồng, trừ trường hợp pháp luật có quy định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đ) Từ chối trách nhiệm đối với hoạt động của người bán hàng tận cửa trong trường hợp người đó gây thiệt hại cho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điểm d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88" w:name="dieu_75"/>
      <w:r w:rsidRPr="009E5124">
        <w:rPr>
          <w:rFonts w:ascii="Verdana" w:eastAsia="Times New Roman" w:hAnsi="Verdana" w:cs="Times New Roman"/>
          <w:b/>
          <w:bCs/>
          <w:color w:val="000000"/>
          <w:sz w:val="24"/>
          <w:szCs w:val="24"/>
        </w:rPr>
        <w:t>Điều 75. Hành vi vi phạm về trách nhiệm bảo hành hàng hóa</w:t>
      </w:r>
      <w:bookmarkEnd w:id="88"/>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thương nhân kinh doanh hàng hóa có một trong các hành vi vi phạm sau đây trong trường hợp hàng hóa bảo hành có giá trị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cung cấp cho người tiêu dùng giấy bảo hành, trong đó ghi rõ thời gian và điều kiện thực hiện bảo hành;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cung cấp cho người tiêu dùng hàng hóa, linh kiện, phụ kiện tương tự để sử dụng tạm thời hoặc không có hình thức giải quyết khác được người tiêu dùng chấp nhận trong thời gian thực hiện bảo hành;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đổi hàng hóa, linh kiện, phụ kiện mới tương tự hoặc thu hồi hàng hóa, linh kiện, phụ kiện và trả lại tiền cho người tiêu dùng trong trường hợp hết thời gian thực hiện bảo hành mà không sửa chữa được hoặc không khắc phục được lỗi;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đổi hàng hóa, linh kiện, phụ kiện mới tương tự hoặc thu hồi hàng hóa và trả lại tiền cho người tiêu dùng trong trường hợp đã thực hiện bảo hành hàng hóa, linh kiện, phụ kiện từ 03 lần trở lên trong thời hạn bảo hành mà vẫn không khắc phục được lỗi;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Không trả chi phí sửa chữa, vận chuyển hàng hóa, linh kiện, phụ kiện đến nơi bảo hành và từ nơi bảo hành đến nơi cư trú của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Không thực hiện, thực hiện không đúng hoặc thực hiện không đầy đủ trách nhiệm bảo hành hàng hóa, linh kiện, phụ kiện đã cam kết với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Từ chối trách nhiệm về việc bảo hành hàng hóa, linh kiện, phụ kiện cho người tiêu dùng trong trường hợp đã ủy quyền cho tổ chức, cá nhân khác thực hiện việc bảo hành.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hành vi vi phạm quy định tại khoản 1 Điều này trong trường hợp hàng hóa, linh kiện, phụ kiện liên quan có giá trị từ 20.000.000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20.000.000 đồng đến 30.000.000 đồng đối với hành vi vi phạm quy định tại khoản 1 Điều này trong trường hợp hàng hóa, linh kiện, phụ kiện liên quan có giá trị từ 50.000.000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4. Phạt tiền từ 30.000.000 đồng đến 40.000.000 đồng đối với hành vi vi phạm quy định tại khoản 1 Điều này trong trường hợp hàng hóa, linh kiện, phụ kiện liên quan có giá trị từ 100.000.000 đồng đến dưới 500.000.000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40.000.000 đồng đến 50.000.000 đồng đối với hành vi vi phạm quy định tại khoản 1 Điều này trong trường hợp hàng hóa, linh kiện, phụ kiện liên quan có giá trị từ 500.000.000 đồng đến dưới 1.000.000.000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Phạt tiền từ 50.000.000 đồng đến 70.000.000 đồng đối với hành vi vi phạm quy định tại khoản 1 Điều này trong trường hợp hàng hóa, linh kiện, phụ kiện liên quan có giá trị từ 1.000.000.000 đồng đến dưới 2.000.000.000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Phạt tiền từ 70.000.000 đồng đến 100.000.000 đồng đối với hành vi vi phạm quy định tại khoản 1 Điều này trong trường hợp hàng hóa, linh kiện, phụ kiện liên quan có giá trị từ 2.000.000.000 đồng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89" w:name="dieu_76"/>
      <w:r w:rsidRPr="009E5124">
        <w:rPr>
          <w:rFonts w:ascii="Verdana" w:eastAsia="Times New Roman" w:hAnsi="Verdana" w:cs="Times New Roman"/>
          <w:b/>
          <w:bCs/>
          <w:color w:val="000000"/>
          <w:sz w:val="24"/>
          <w:szCs w:val="24"/>
        </w:rPr>
        <w:t>Điều 76. Hành vi vi phạm về trách nhiệm thu hồi hàng hóa có khuyết tật</w:t>
      </w:r>
      <w:bookmarkEnd w:id="89"/>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30.000.000 đồng đối với thương nhân sản xuất, nhập khẩu hàng hóa có khuyết tật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tiến hành biện pháp cần thiết để ngừng việc cung cấp hàng hóa có khuyết tật trên thị trường;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thực hiện đúng việc thu hồi hàng hóa có khuyết tật theo nội dung đã thông báo công khai hoặc không thanh toán các chi phí phát sinh trong quá trình thu hồi.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30.000.000 đồng đến 50.000.000 đồng đối với thương nhân sản xuất, nhập khẩu hàng hóa có khuyết tật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thông báo công khai về hàng hóa khuyết tật và việc thu hồi hàng hóa đó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báo cáo kết quả thu hồi hàng hóa có khuyết tật cho cơ quan quản lý nhà nước về bảo vệ quyền lợi người tiêu dùng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thu hồi hàng hóa có khuyết tật đối với hành vi vi phạm quy định tại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90" w:name="dieu_77"/>
      <w:r w:rsidRPr="009E5124">
        <w:rPr>
          <w:rFonts w:ascii="Verdana" w:eastAsia="Times New Roman" w:hAnsi="Verdana" w:cs="Times New Roman"/>
          <w:b/>
          <w:bCs/>
          <w:color w:val="000000"/>
          <w:sz w:val="24"/>
          <w:szCs w:val="24"/>
        </w:rPr>
        <w:t>Điều 77. Hành vi vi phạm về cung cấp bằng chứng giao dịch</w:t>
      </w:r>
      <w:bookmarkEnd w:id="90"/>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1. Phạt cảnh cáo hoặc phạt tiền từ 200.000 đồng đến 500.000 đồng đối với một trong các hành vi vi phạm sau đây trong trường hợp hàng hóa, dịch vụ giao dịch có giá trị dưới 2.000.000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viết hoặc cung cấp cho khách hàng, người tiêu dùng hóa đơn, chứng từ hoặc tài liệu liên quan đến giao dịch khi bán hàng hóa, cung ứng dịch vụ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cho khách hàng, người tiêu dùng truy nhập, tải, lưu giữ và in hóa đơn, chứng từ, tài liệu trong trường hợp giao dịch bằng phương tiện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500.000 đồng đến 1.000.000 đồng đối với hành vi vi phạm quy định tại khoản 1 Điều này trong trường hợp hàng hóa, dịch vụ giao dịch có giá trị từ 2.000.000 đồng đến dưới 10.000.000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1.000.000 đồng đến 5.000.000 đồng đối với hành vi vi phạm quy định tại khoản 1 Điều này trong trường hợp hàng hóa, dịch vụ giao dịch có giá trị từ 10.000.000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5.000.000 đồng đến 10.000.000 đồng đối với hành vi vi phạm quy định tại khoản 1 Điều này trong trường hợp hàng hóa, dịch vụ giao dịch có giá trị từ 20.000.000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10.000.000 đồng đến 20.000.000 đồng đối với hành vi vi phạm quy định tại khoản 1 Điều này trong trường hợp hàng hóa, dịch vụ giao dịch có giá trị từ 50.000.000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Phạt tiền từ 20.000.000 đồng đến 30.000.000 đồng đối với hành vi vi phạm quy định tại khoản 1 Điều này trong trường hợp hàng hóa, dịch vụ giao dịch có giá trị từ 100.000.000 đồng đến dưới 200.000.000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Phạt tiền từ 30.000.000 đồng đến 40.000.000 đồng đối với hành vi vi phạm quy định tại khoản 1 Điều này trong trường hợp hàng hóa, dịch vụ giao dịch có giá trị từ 200.000.000 đồng đến dưới 500.000.000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8. Phạt tiền từ 40.000.000 đồng đến 50.000.000 đồng đối với hành vi vi phạm quy định tại khoản 1 Điều này trong trường hợp hàng hóa, dịch vụ giao dịch có giá trị từ 500.000.000 đồng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91" w:name="dieu_78"/>
      <w:r w:rsidRPr="009E5124">
        <w:rPr>
          <w:rFonts w:ascii="Verdana" w:eastAsia="Times New Roman" w:hAnsi="Verdana" w:cs="Times New Roman"/>
          <w:b/>
          <w:bCs/>
          <w:color w:val="000000"/>
          <w:sz w:val="24"/>
          <w:szCs w:val="24"/>
        </w:rPr>
        <w:t>Điều 78. Hành vi vi phạm về quấy rối người tiêu dùng</w:t>
      </w:r>
      <w:bookmarkEnd w:id="91"/>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500.000 đồng đến 2.000.000 đồng đối với thương nhân kinh doanh hàng hóa, dịch vụ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Quấy rối người tiêu dùng thông qua tiếp thị hàng hóa, dịch vụ trái với ý muốn của người tiêu dùng từ 02 lần trở lên;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Có hành vi gây cản trở, ảnh hưởng đến công việc, sinh hoạt bình thường của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Tịch thu tang vật, phương tiện vi phạm đối với hành vi vi phạm quy định tại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92" w:name="dieu_79"/>
      <w:r w:rsidRPr="009E5124">
        <w:rPr>
          <w:rFonts w:ascii="Verdana" w:eastAsia="Times New Roman" w:hAnsi="Verdana" w:cs="Times New Roman"/>
          <w:b/>
          <w:bCs/>
          <w:color w:val="000000"/>
          <w:sz w:val="24"/>
          <w:szCs w:val="24"/>
        </w:rPr>
        <w:t>Điều 79. Hành vi vi phạm về ép buộc người tiêu dùng</w:t>
      </w:r>
      <w:bookmarkEnd w:id="92"/>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30.000.000 đồng đối với một trong các hành vi ép buộc người tiêu dùng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Dùng vũ lực, đe dọa dùng vũ lực hoặc hành vi khác gây thiệt hại đến sức khỏe, danh dự, uy tín, nhân phẩm, tài sản của người tiêu dùng để ép buộc giao dịch;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Lợi dụng hoàn cảnh khó khăn của người tiêu dùng hoặc lợi dụng thiên tai, dịch bệnh để ép buộc giao dịch.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phương tiện vi phạm đối với hành vi vi phạm quy định tại khoản 1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93" w:name="dieu_80"/>
      <w:r w:rsidRPr="009E5124">
        <w:rPr>
          <w:rFonts w:ascii="Verdana" w:eastAsia="Times New Roman" w:hAnsi="Verdana" w:cs="Times New Roman"/>
          <w:b/>
          <w:bCs/>
          <w:color w:val="000000"/>
          <w:sz w:val="24"/>
          <w:szCs w:val="24"/>
        </w:rPr>
        <w:t>Điều 80. Hành vi vi phạm khác trong quan hệ với khách hàng, người tiêu dùng</w:t>
      </w:r>
      <w:bookmarkEnd w:id="93"/>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500.000 đồng đến 1.000.000 đồng đối với một trong các hành vi sau đây trong trường hợp hàng hóa, dịch vụ giao dịch có giá trị dưới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đền bù, trả lại tiền hoặc đổi lại hàng hóa, dịch vụ cho khách hàng, người tiêu dùng do nhầm lẫn;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Đánh tráo, gian lận hàng hóa, dịch vụ khi giao hàng, cung ứng dịch vụ cho khách hàng,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đền bù, trả lại tiền hoặc đổi lại hàng hóa, dịch vụ bị đánh tráo, gian lận cho khách hàng,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Tự ý bớt lại bao bì, phụ tùng, linh kiện thay thế, hàng khuyến mại, tài liệu kỹ thuật và hướng dẫn sử dụng kèm theo khi bán hàng, cung cấp dịch vụ.</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 đồng đến 5.000.000 đồng đối với hành vi vi phạm quy định tại khoản 1 Điều này trong trường hợp hàng hóa, dịch vụ giao dịch có giá trị từ 5.000.000 đồng đến dưới 20.000.000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5.000.000 đồng đến 10.000.000 đồng đối với hành vi vi phạm quy định tại khoản 1 Điều này trong trường hợp hàng hóa, dịch vụ giao dịch có giá trị từ 20.000.000 đồng đến dưới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4. Phạt tiền từ 10.000.000 đồng đến 15.000.000 đồng đối với hành vi vi phạm quy định tại khoản 1 Điều này trong trường hợp hàng hóa, dịch vụ giao dịch có giá trị từ 50.000.000 đồng đến dưới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15.000.000 đồng đến 20.000.000 đồng đối với hành vi vi phạm quy định tại khoản 1 Điều này trong trường hợp hàng hóa, dịch vụ giao dịch có giá trị trên 100.000.000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Tước quyền sử dụng giấy phép kinh doanh, giấy chứng nhận đủ điều kiện kinh doanh, chứng chỉ hành nghề từ 01 tháng đến 03 tháng hoặc đình chỉ hoạt động có thời hạn từ 01 tháng đến 03 tháng đối với hành vi vi phạm quy định tại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94" w:name="muc_11"/>
      <w:r w:rsidRPr="009E5124">
        <w:rPr>
          <w:rFonts w:ascii="Verdana" w:eastAsia="Times New Roman" w:hAnsi="Verdana" w:cs="Times New Roman"/>
          <w:b/>
          <w:bCs/>
          <w:color w:val="000000"/>
          <w:sz w:val="24"/>
          <w:szCs w:val="24"/>
        </w:rPr>
        <w:t>MỤC 11. HÀNH VI VI PHẠM VỀ THƯƠNG MẠI ĐIỆN TỬ</w:t>
      </w:r>
      <w:bookmarkEnd w:id="94"/>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95" w:name="dieu_81"/>
      <w:r w:rsidRPr="009E5124">
        <w:rPr>
          <w:rFonts w:ascii="Verdana" w:eastAsia="Times New Roman" w:hAnsi="Verdana" w:cs="Times New Roman"/>
          <w:b/>
          <w:bCs/>
          <w:color w:val="000000"/>
          <w:sz w:val="24"/>
          <w:szCs w:val="24"/>
        </w:rPr>
        <w:t>Điều 81. Hành vi vi phạm về thiết lập website thương mại điện tử</w:t>
      </w:r>
      <w:bookmarkEnd w:id="95"/>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Cung cấp thông tin không đầy đủ hoặc sai lệch khi thông báo với cơ quan quản lý nhà nước có thẩm quyền về việc thiết lập website thương mại điện tử bán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thông báo sửa đổi, bổ sung khi có sự thay đổi thông tin liên quan đến website thương mại điện tử bán hàng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Công bố thông tin đăng ký trên website cung cấp dịch vụ thương mại điện tử không đúng với nội dung đã đăng ký với cơ quan quản lý nhà nước có thẩm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tuân thủ quy định về hình thức, quy cách công bố thông tin trên website cung cấp dịch vụ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Thiết lập website thương mại điện tử bán hàng mà không thông báo với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thông báo sửa đổi, bổ sung khi có sự thay đổi thông tin liên quan đến website cung cấp dịch vụ thương mại điện tử đã đăng ký với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a) Thiết lập website cung cấp dịch vụ thương mại điện tử khi chưa được xác nhận đăng ký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Nhận chuyển nhượng website cung cấp dịch vụ thương mại điện tử mà không làm thủ tục chuyển nhượng hoặc không tiến hành đăng ký lại tên miền;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Triển khai cung cấp dịch vụ thương mại điện tử không đúng với hồ sơ đăng ký;</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Gian dối hoặc cung cấp thông tin sai sự thật khi đăng ký website cung cấp dịch vụ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Giả mạo thông tin đăng ký trên website cung cấp dịch vụ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Tiếp tục hoạt động cung cấp dịch vụ thương mại điện tử sau khi chấm dứt hoặc bị hủy bỏ đăng ký.</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Đình chỉ hoạt động thương mại điện tử từ 06 tháng đến 12 tháng đối với hành vi vi phạm quy định tại khoản 1, 2 và điểm a, b, c và d khoản 3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thu hồi tên miền “.vn” của website thương mại điện tử đối với hành vi vi phạm quy định tại điểm b, c, đ và e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96" w:name="dieu_82"/>
      <w:r w:rsidRPr="009E5124">
        <w:rPr>
          <w:rFonts w:ascii="Verdana" w:eastAsia="Times New Roman" w:hAnsi="Verdana" w:cs="Times New Roman"/>
          <w:b/>
          <w:bCs/>
          <w:color w:val="000000"/>
          <w:sz w:val="24"/>
          <w:szCs w:val="24"/>
        </w:rPr>
        <w:t>Điều 82. Hành vi vi phạm về thông tin và giao dịch trên website thương mại điện tử</w:t>
      </w:r>
      <w:bookmarkEnd w:id="96"/>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cung cấp đầy đủ cho khách hàng thông tin về thương nhân, tổ chức, cá nhân sở hữu website, thông tin về hàng hóa, dịch vụ, giá cả, vận chuyển, giao nhận, phương thức thanh toán, các điều khoản hợp đồng và điều kiện giao dịch chung trước khi khách hàng tiến hành giao kết hợp đồng sử dụng chức năng đặt hàng trực tuyến trên website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cho phép khách hàng rà soát, bổ sung, sửa đổi hoặc xác nhận nội dung giao dịch trước khi sử dụng chức năng đặt hàng trực tuyến trên website thương mại điện tử để gửi đề nghị giao kết hợp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Thiết lập website cung cấp dịch vụ thương mại điện tử hoặc website cung cấp các dịch vụ trực tuyến khác mà không công bố thông tin minh bạch, đầy đủ về quy trình, thủ tục chấm dứt hợp đồng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Sử dụng đường dẫn để cung cấp thông tin trái ngược hoặc sai lệch so với thông tin được công bố tại khu vực website có gắn đường dẫn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đ) Can thiệp vào hệ điều hành và trình duyệt internet tại các thiết bị điện tử truy cập vào website nhằm buộc khách hàng lưu lại website trái với ý muốn của mình.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Cung cấp thông tin sai lệch về thương nhân, tổ chức, cá nhân sở hữu website, thông tin về hàng hóa, dịch vụ, giá cả, vận chuyển, giao nhận, phương thức thanh toán, các điều khoản hợp đồng và điều kiện giao dịch chung trên website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cho phép khách hàng lưu trữ thông tin xác nhận nội dung giao dịch sau khi tiến hành giao kết hợp đồng sử dụng chức năng đặt hàng trực tuyến trên website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Thiết lập website cung cấp dịch vụ thương mại điện tử hoặc website cung cấp các dịch vụ trực tuyến khác mà không cung cấp cho khách hàng công cụ trực tuyến để khách hàng có thể gửi yêu cầu chấm dứt hợp đồng khi hết nhu cầu sử dụng dịch vụ;</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Triển khai chức năng thanh toán trực tuyến trên website thương mại điện tử nhưng không có cơ chế để khách hàng rà soát và xác nhận thông tin chi tiết về từng giao dịch thanh toán trước khi sử dụng chức năng này để thực hiện việc thanh toán;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Không thực hiện lưu trữ dữ liệu về các giao dịch thanh toán thực hiện qua hệ thống của mình theo thời hạn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Sử dụng các đường dẫn, biểu trưng hoặc công nghệ khác để gây nhầm lẫn về mối liên hệ với thương nhân, tổ chức, cá nhân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Sử dụng biểu trưng của các chương trình đánh giá tín nhiệm website thương mại điện tử khi chưa được những chương trình này chính thức công nhận;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Giả mạo thông tin của thương nhân, tổ chức, cá nhân khác để tham gia hoạt động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triển khai các biện pháp đảm bảo an toàn, bảo mật cho giao dịch thanh toán của khách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30.000.000 đồng đến 40.000.000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Giả mạo hoặc sao chép giao diện website thương mại điện tử của thương nhân, tổ chức, cá nhân khác để kiếm lợi hoặc để gây nhầm lẫn, gây mất lòng tin của khách hàng đối với thương nhân, tổ chức, cá nhân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Đánh cắp, sử dụng, tiết lộ, chuyển nhượng, bán các thông tin liên quan đến bí mật kinh doanh của thương nhân, tổ chức khác hoặc thông tin cá nhân của người tiêu dùng trong thương mại điện tử khi chưa được sự đồng ý của các bên liên quan.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40.000.000 đồng đến 50.000.000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Lừa đảo khách hàng trên website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Lợi dụng danh nghĩa hoạt động kinh doanh thương mại điện tử để huy động vốn trái phép từ các thương nhân, tổ chức, cá nhân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Lợi dụng thương mại điện tử để kinh doanh hàng giả, hàng hóa, dịch vụ xâm phạm quyền sở hữu trí tuệ hoặc hàng hóa, dịch vụ cấm kinh doanh.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phương tiện được sử dụng để thực hiện hành vi vi phạm quy định tại khoản 4 và 5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Đình chỉ hoạt động thương mại điện tử từ 06 tháng đến 12 tháng đối với hành vi vi phạm quy định tại khoản 4 và 5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cải chính thông tin sai sự thật hoặc gây nhầm lẫn đối với hành vi vi phạm quy định tại điểm a khoản 2, điểm a, b và c khoản 3 và điểm a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thu hồi tên miền “.vn” của website thương mại điện tử đối với hành vi vi phạm quy định tại khoản 4 và 5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Buộc nộp lại số lợi bất hợp pháp có được do thực hiện hành vi vi phạm quy định tại khoản 4 và 5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97" w:name="dieu_83"/>
      <w:r w:rsidRPr="009E5124">
        <w:rPr>
          <w:rFonts w:ascii="Verdana" w:eastAsia="Times New Roman" w:hAnsi="Verdana" w:cs="Times New Roman"/>
          <w:b/>
          <w:bCs/>
          <w:color w:val="000000"/>
          <w:sz w:val="24"/>
          <w:szCs w:val="24"/>
        </w:rPr>
        <w:t>Điều 83. Hành vi vi phạm về cung cấp dịch vụ thương mại điện tử</w:t>
      </w:r>
      <w:bookmarkEnd w:id="97"/>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Thiết lập chức năng đặt hàng trực tuyến trên website cung cấp dịch vụ thương mại điện tử để cho phép thương nhân, tổ chức, cá nhân có thể thực hiện giao kết hợp đồng, nhưng quy trình giao kết hợp đồng không tuân thủ quy định của pháp luật;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đảm bảo an toàn cho thông tin cá nhân của người tiêu dùng và thông tin liên quan đến bí mật kinh doanh của thương nhân, tổ chức, cá nhân tham gia giao dịch trên website cung cấp dịch vụ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hỗ trợ khách hàng bảo vệ quyền và lợi ích hợp pháp khi phát sinh mâu thuẫn với người bán trong giao dịch trên website cung cấp dịch vụ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d) Không công bố rõ trên website quy trình tiếp nhận, trách nhiệm xử lý khiếu nại của khách hàng và cơ chế giải quyết tranh chấp liên quan đến hợp đồng được giao kết trên website khuyến mại trực tuyến;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Không công khai cơ chế giải quyết các tranh chấp phát sinh trong quá trình giao dịch trên sàn giao dịch thương mại điện tử và website đấu giá trực tuyến.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công bố quy chế hoặc công bố quy chế trên website khác với thông tin tại hồ sơ đăng ký website cung cấp dịch vụ thương mại điện tử đã được cơ quan quản lý nhà nước có thẩm quyền xác nhận;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Thay đổi các nội dung của quy chế website cung cấp dịch vụ thương mại điện tử mà không thông báo cho các chủ thể sử dụng dịch vụ trước khi áp dụng những thay đổi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yêu cầu thương nhân, tổ chức, cá nhân là người bán trên website cung cấp dịch vụ thương mại điện tử cung cấp thông tin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lưu trữ thông tin đăng ký của thương nhân, tổ chức, cá nhân tham gia website cung cấp dịch vụ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Không công bố đầy đủ thông tin về hàng hóa, dịch vụ được khuyến mại trên website khuyến mại trực tuyến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Thiết lập website đấu giá trực tuyến nhưng không cung cấp công cụ để người bán hàng có thể thông báo, niêm yết công khai, đầy đủ, chính xác các thông tin cần thiết có liên quan đến hàng hóa đấu giá, bao gồm cả hình ảnh về hàng hóa và các tài liệu giới thiệu kèm theo;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Thiết lập website đấu giá trực tuyến nhưng hệ thống kỹ thuật phục vụ hoạt động đấu giá trực tuyến không tuân thủ quy định của pháp luật.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30.000.000 đồng đến 40.000.000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có biện pháp xử lý khi phát hiện hoặc nhận được phản ánh về hành vi kinh doanh vi phạm pháp luật trên website cung cấp dịch vụ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cung cấp thông tin và hỗ trợ cơ quan quản lý nhà nước điều tra các hành vi kinh doanh vi phạm pháp luật trên website cung cấp dịch vụ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thực hiện nghĩa vụ thống kê, báo cáo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xml:space="preserve">4. Phạt tiền từ 40.000.000 đồng đến 50.000.000 đồng đối với hành vi tổ chức mạng lưới kinh doanh, tiếp thị cho dịch vụ thương mại điện tử trong đó mỗi người tham gia phải đóng một khoản tiền ban đầu để mua dịch vụ và </w:t>
      </w:r>
      <w:r w:rsidRPr="009E5124">
        <w:rPr>
          <w:rFonts w:ascii="Verdana" w:eastAsia="Times New Roman" w:hAnsi="Verdana" w:cs="Times New Roman"/>
          <w:color w:val="000000"/>
          <w:sz w:val="24"/>
          <w:szCs w:val="24"/>
        </w:rPr>
        <w:lastRenderedPageBreak/>
        <w:t>được nhận tiền hoa hồng, tiền thưởng hoặc lợi ích kinh tế khác từ việc vận động người khác tham gia mạng lưới.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phương tiện được sử dụng để thực hiện hành vi vi phạm quy định tại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Đình chỉ hoạt động thương mại điện tử từ 06 tháng đến 12 tháng đối với hành vi vi phạm quy định tại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thu hồi tên miền ".vn” của website thương mại điện tử đối với hành vi vi phạm quy định tại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nộp lại số lợi bất hợp pháp có được do thực hiện hành vi vi phạm quy định tại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98" w:name="dieu_84"/>
      <w:r w:rsidRPr="009E5124">
        <w:rPr>
          <w:rFonts w:ascii="Verdana" w:eastAsia="Times New Roman" w:hAnsi="Verdana" w:cs="Times New Roman"/>
          <w:b/>
          <w:bCs/>
          <w:color w:val="000000"/>
          <w:sz w:val="24"/>
          <w:szCs w:val="24"/>
        </w:rPr>
        <w:t>Điều 84. Hành vi vi phạm về bảo vệ thông tin cá nhân trong hoạt động thương mại điện tử</w:t>
      </w:r>
      <w:bookmarkEnd w:id="98"/>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Xây dựng chính sách bảo vệ thông tin cá nhân không đúng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hiển thị cho người tiêu dùng chính sách bảo vệ thông tin cá nhân trước hoặc tại thời điểm thu thập thông tin;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tiến hành kiểm tra, cập nhật, điều chỉnh, hủy bỏ thông tin cá nhân khi có yêu cầu của chủ thể thông tin.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thiết lập cơ chế tiếp nhận và giải quyết khiếu nại của người tiêu dùng liên quan đến việc thông tin cá nhân bị sử dụng sai mục đích hoặc phạm vi đã thông báo;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xây dựng, ban hành và thực hiện chính sách đảm bảo an toàn, an ninh cho việc thu thập và sử dụng thông tin cá nhân của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20.000.000 đồng đến 30.000.000 đồng đối với một trong các hành vi sau: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Thu thập thông tin cá nhân của người tiêu dùng mà không được sự đồng ý trước của chủ thể thông tin;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Thiết lập cơ chế mặc định buộc người tiêu dùng phải đồng ý với việc thông tin cá nhân của mình bị chia sẻ, tiết lộ hoặc sử dụng cho mục đích quảng cáo và các mục đích thương mại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Sử dụng thông tin cá nhân của người tiêu dùng không đúng với mục đích và phạm vi đã thông báo.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Đình chỉ hoạt động thương mại điện tử từ 06 tháng đến 12 tháng đối với hành vi vi phạm quy định tại khoản 3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99" w:name="dieu_85"/>
      <w:r w:rsidRPr="009E5124">
        <w:rPr>
          <w:rFonts w:ascii="Verdana" w:eastAsia="Times New Roman" w:hAnsi="Verdana" w:cs="Times New Roman"/>
          <w:b/>
          <w:bCs/>
          <w:color w:val="000000"/>
          <w:sz w:val="24"/>
          <w:szCs w:val="24"/>
        </w:rPr>
        <w:t>Điều 85. Hành vi vi phạm về hoạt động đánh giá, giám sát và chứng thực trong thương mại điện tử</w:t>
      </w:r>
      <w:bookmarkEnd w:id="99"/>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thực hiện đúng quy trình và tiêu chí đánh giá, giám sát và chứng thực như đã công bố;</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giám sát hoạt động của các website thương mại điện tử được mình đánh giá, giám sát và chứng thực.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Cung cấp dịch vụ đánh giá, giám sát và chứng thực trong thương mại điện tử không đúng với hồ sơ đăng ký hoặc cấp phép;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thực hiện nghĩa vụ thống kê, báo cáo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30.000.000 đồng đến 40.000.000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Cung cấp dịch vụ đánh giá, giám sát và chứng thực trong thương mại điện tử khi chưa được xác nhận đăng ký hoặc cấp phép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Gian dối hoặc cung cấp thông tin giả mạo khi đăng ký hoặc xin cấp phép dịch vụ đánh giá, giám sát và chứng thực trong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phối hợp với cơ quan quản lý nhà nước trong việc thanh tra, kiểm tra và xử lý các website thương mại điện tử đã được gắn biểu tượng tín nhiệm nhưng có dấu hiệu vi phạm pháp luật;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phối hợp với cơ quan quản lý nhà nước trong việc thanh tra, kiểm tra và xử lý các thương nhân, tổ chức đã được chứng nhận về chính sách bảo vệ thông tin cá nhân nhưng có dấu hiệu vi phạm pháp luật;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Không cung cấp tài liệu và hỗ trợ cơ quan quản lý nhà nước điều tra các hành vi vi phạm pháp luật liên quan đến chứng từ điện tử mà mình lưu trữ và chứng thực.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40.000.000 đồng đến 50.000.000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a) Lợi dụng hoạt động đánh giá, giám sát và chứng thực trong thương mại điện tử để thu lợi bất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Tiếp tục hoạt động sau khi đã chấm dứt hoặc bị hủy bỏ đăng ký, chấm dứt hoặc bị thu hồi giấy phép hoạt động đánh giá, giám sát và chứng thực trong thương mại điện tử.</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Tước quyền sử dụng giấy phép hoạt động đánh giá và chứng nhận chính sách bảo vệ thông tin cá nhân, giấy phép chứng thực hợp đồng điện tử trong thương mại điện tử từ 06 tháng đến 12 tháng đối với hành vi vi phạm quy định tại điểm b khoản 3 và điểm a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Đình chỉ hoạt động đánh giá tín nhiệm website thương mại điện tử từ 06 tháng đến 12 tháng đối với hành vi vi phạm quy định tại điểm a và b khoản 3 và điểm a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00" w:name="muc_12"/>
      <w:r w:rsidRPr="009E5124">
        <w:rPr>
          <w:rFonts w:ascii="Verdana" w:eastAsia="Times New Roman" w:hAnsi="Verdana" w:cs="Times New Roman"/>
          <w:b/>
          <w:bCs/>
          <w:color w:val="000000"/>
          <w:sz w:val="24"/>
          <w:szCs w:val="24"/>
        </w:rPr>
        <w:t>MỤC 12. HÀNH VI VI PHẠM VỀ THÀNH LẬP VÀ HOẠT ĐỘNG THƯƠNG MẠI CỦA THƯƠNG NHÂN NƯỚC NGOÀI VÀ NGƯỜI NƯỚC NGOÀI TẠI VIỆT NAM</w:t>
      </w:r>
      <w:bookmarkEnd w:id="100"/>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01" w:name="dieu_86"/>
      <w:r w:rsidRPr="009E5124">
        <w:rPr>
          <w:rFonts w:ascii="Verdana" w:eastAsia="Times New Roman" w:hAnsi="Verdana" w:cs="Times New Roman"/>
          <w:b/>
          <w:bCs/>
          <w:color w:val="000000"/>
          <w:sz w:val="24"/>
          <w:szCs w:val="24"/>
        </w:rPr>
        <w:t>Điều 86. Hành vi vi phạm về thành lập và hoạt động của văn phòng đại diện của thương nhân nước ngoài tại Việt Nam (sau đây gọi tắt là văn phòng đại diện)</w:t>
      </w:r>
      <w:bookmarkEnd w:id="101"/>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highlight w:val="yellow"/>
        </w:rPr>
      </w:pPr>
      <w:r w:rsidRPr="009E5124">
        <w:rPr>
          <w:rFonts w:ascii="Verdana" w:eastAsia="Times New Roman" w:hAnsi="Verdana" w:cs="Times New Roman"/>
          <w:color w:val="000000"/>
          <w:sz w:val="24"/>
          <w:szCs w:val="24"/>
          <w:highlight w:val="yellow"/>
        </w:rPr>
        <w:t>1.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highlight w:val="yellow"/>
        </w:rPr>
      </w:pPr>
      <w:r w:rsidRPr="009E5124">
        <w:rPr>
          <w:rFonts w:ascii="Verdana" w:eastAsia="Times New Roman" w:hAnsi="Verdana" w:cs="Times New Roman"/>
          <w:color w:val="000000"/>
          <w:sz w:val="24"/>
          <w:szCs w:val="24"/>
          <w:highlight w:val="yellow"/>
        </w:rPr>
        <w:t>a) Không hoạt động trong thời hạn quy định sau khi được cấp giấy phép thành lập văn phòng đại diện;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highlight w:val="yellow"/>
        </w:rPr>
      </w:pPr>
      <w:r w:rsidRPr="009E5124">
        <w:rPr>
          <w:rFonts w:ascii="Verdana" w:eastAsia="Times New Roman" w:hAnsi="Verdana" w:cs="Times New Roman"/>
          <w:color w:val="000000"/>
          <w:sz w:val="24"/>
          <w:szCs w:val="24"/>
          <w:highlight w:val="yellow"/>
        </w:rPr>
        <w:t>b) Không thực hiện hoặc thực hiện không đúng quy định về việc đăng báo để thông báo về hoạt động của văn phòng đại diện hoặc nội dung đăng báo không đúng, không đầy đủ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highlight w:val="yellow"/>
        </w:rPr>
      </w:pPr>
      <w:r w:rsidRPr="009E5124">
        <w:rPr>
          <w:rFonts w:ascii="Verdana" w:eastAsia="Times New Roman" w:hAnsi="Verdana" w:cs="Times New Roman"/>
          <w:color w:val="000000"/>
          <w:sz w:val="24"/>
          <w:szCs w:val="24"/>
          <w:highlight w:val="yellow"/>
        </w:rPr>
        <w:t>c) Không thông báo với cơ quan quản lý nhà nước có thẩm quyền trong thời hạn quy định về việc mở cửa hoạt động tại trụ sở đăng ký;</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highlight w:val="yellow"/>
        </w:rPr>
      </w:pPr>
      <w:r w:rsidRPr="009E5124">
        <w:rPr>
          <w:rFonts w:ascii="Verdana" w:eastAsia="Times New Roman" w:hAnsi="Verdana" w:cs="Times New Roman"/>
          <w:color w:val="000000"/>
          <w:sz w:val="24"/>
          <w:szCs w:val="24"/>
          <w:highlight w:val="yellow"/>
        </w:rPr>
        <w:t>d) Kê khai không trung thực các nội dung trong hồ sơ đề nghị cấp, cấp lại, sửa đổi, bổ sung, gia hạn giấy phép thành lập văn phòng đại diện;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highlight w:val="yellow"/>
        </w:rPr>
      </w:pPr>
      <w:r w:rsidRPr="009E5124">
        <w:rPr>
          <w:rFonts w:ascii="Verdana" w:eastAsia="Times New Roman" w:hAnsi="Verdana" w:cs="Times New Roman"/>
          <w:color w:val="000000"/>
          <w:sz w:val="24"/>
          <w:szCs w:val="24"/>
          <w:highlight w:val="yellow"/>
        </w:rPr>
        <w:t>đ) Không thực hiện hoặc thực hiện không đúng quy định về việc đăng báo, niêm yết công khai khi chấm dứt hoạt động của văn phòng đại diện.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highlight w:val="yellow"/>
        </w:rPr>
        <w:t>2.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02" w:name="_GoBack"/>
      <w:bookmarkEnd w:id="102"/>
      <w:r w:rsidRPr="009E5124">
        <w:rPr>
          <w:rFonts w:ascii="Verdana" w:eastAsia="Times New Roman" w:hAnsi="Verdana" w:cs="Times New Roman"/>
          <w:color w:val="000000"/>
          <w:sz w:val="24"/>
          <w:szCs w:val="24"/>
          <w:highlight w:val="yellow"/>
        </w:rPr>
        <w:lastRenderedPageBreak/>
        <w:t>a) Không có địa điểm đặt trụ sở văn phòng đại diện hoặc cho thuê lại trụ sở văn phòng đại diện hoặc hoạt động không đúng địa chỉ ghi trong giấy phép;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thực hiện báo cáo định kỳ hoặc báo cáo không trung thực về hoạt động của văn phòng đại diện với cơ quan quản lý nhà nước có thẩm quyền đã cấp giấy phép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thực hiện báo cáo, cung cấp tài liệu hoặc giải trình những vấn đề có liên quan đến hoạt động của văn phòng đại diện theo yêu cầu của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làm thủ tục sửa đổi, bổ sung, cấp lại giấy phép thành lập văn phòng đại diện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Ngừng hoạt động quá thời hạn quy định mà không thông báo với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Tự viết thêm, tẩy xóa, sửa chữa nội dung trong giấy phép thành lập văn phòng đại diện được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Giả mạo các giấy tờ, tài liệu trong hồ sơ đề nghị cấp, cấp lại, sửa đổi, bổ sung, gia hạn giấy phép thành lập văn phòng đại diện;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Hoạt động không đúng nội dung ghi trong giấy phép của văn phòng đại diện;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Thực hiện khuyến mại hoặc thuê thương nhân khác thực hiện khuyến mại tại Việt Nam cho thương nhân mà mình đại diện;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Trực tiếp trưng bày, giới thiệu hàng hóa, dịch vụ của thương nhân nước ngoài mà mình đại diện tại các địa điểm không phải tại trụ sở của văn phòng đại diện đó hoặc thực hiện trưng bày, giới thiệu hàng hóa, dịch vụ cho thương nhân nước ngoài mà mình đại diện khi chưa được sự ủy quyền của thương nhân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Thực hiện thêm chức năng đại diện cho thương nhân nước ngoài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Người đứng đầu văn phòng đại diện kiêm nhiệm người đứng đầu chi nhánh của cùng thương nhân nước ngoài đó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Người đứng đầu văn phòng đại diện kiêm nhiệm người đại diện theo pháp luật của thương nhân nước ngoài để ký kết hợp đồng mà không có ủy quyền bằng văn bản của thương nhân nước ngoài;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Người đứng đầu văn phòng đại diện kiêm nhiệm người đại diện theo pháp luật của doanh nghiệp được thành lập theo pháp luật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xml:space="preserve">i) Người đứng đầu văn phòng đại diện giao kết, sửa đổi, bổ sung hợp đồng đã giao kết của thương nhân nước ngoài mà không có văn bản ủy quyền hợp </w:t>
      </w:r>
      <w:r w:rsidRPr="009E5124">
        <w:rPr>
          <w:rFonts w:ascii="Verdana" w:eastAsia="Times New Roman" w:hAnsi="Verdana" w:cs="Times New Roman"/>
          <w:color w:val="000000"/>
          <w:sz w:val="24"/>
          <w:szCs w:val="24"/>
        </w:rPr>
        <w:lastRenderedPageBreak/>
        <w:t>pháp của thương nhân nước ngoài cho từng lần giao kết, sửa đổi, bổ sung trừ trường hợp pháp luật cho phép;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Thuê, mượn hoặc cho thuê, cho mượn giấy phép thành lập văn phòng đại diện.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30.000.000 đồng đến 50.000.000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Tiếp tục hoạt động sau khi thương nhân nước ngoài đã chấm dứt hoạt động;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Tiếp tục hoạt động sau khi cơ quan quản lý nhà nước có thẩm quyền thu hồi giấy phép thành lập văn phòng đại diện hoặc giấy phép hết hạn, không được gia hạn.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03" w:name="dieu_87"/>
      <w:r w:rsidRPr="009E5124">
        <w:rPr>
          <w:rFonts w:ascii="Verdana" w:eastAsia="Times New Roman" w:hAnsi="Verdana" w:cs="Times New Roman"/>
          <w:b/>
          <w:bCs/>
          <w:color w:val="000000"/>
          <w:sz w:val="24"/>
          <w:szCs w:val="24"/>
        </w:rPr>
        <w:t>Điều 87. Hành vi vi phạm về thành lập và hoạt động văn phòng đại diện của tổ chức xúc tiến thương mại nước ngoài tại Việt Nam (sau đây gọi tắt là văn phòng)</w:t>
      </w:r>
      <w:bookmarkEnd w:id="103"/>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Kê khai không trung thực, không chính xác nội dung trong hồ sơ đề nghị cấp, cấp lại, sửa đổi, bổ sung, gia hạn giấy phép thành lập văn phòng;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thông báo cho cơ quan nhà nước có thẩm quyền về việc mở cửa hoạt động tại trụ sở làm việc sau khi được cấp giấy phép thành lập văn phòng tại trụ sở đã đăng ký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thực hiện thông báo công khai hoạt động của văn phòng tại Việt Nam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làm thủ tục sửa đổi, bổ sung giấy phép thành lập văn phòng khi thay đổi người đứng đầu văn phòng, địa điểm đặt trụ sở chính của tổ chức xúc tiến thương mại nước ngoài, địa điểm đặt trụ sở văn phòng trong phạm vi một tỉnh, thành phố trực thuộc trung ương, tên gọi hoặc hoạt động của văn phòng đã được cấp phép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Không làm thủ tục cấp lại giấy phép thành lập văn phòng khi thay đổi địa điểm đặt trụ sở của văn phòng sang tỉnh, thành phố trực thuộc trung ương khác hoặc thay đổi tên gọi, hoạt động, nơi đăng ký thành lập tổ chức xúc tiến thương mại nước ngoài từ một nước sang một nước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Tự ý tẩy xóa, sửa chữa các nội dung trong giấy phép thành lập văn phòng đại diện được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Không có địa điểm đặt trụ sở văn phòng đại diện hoặc địa điểm đặt trụ sở văn phòng đại diện không đúng địa điểm ghi trong giấy phép thành lập văn phòng đại diện;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h) Cho thuê lại trụ sở văn phòng hoặc thực hiện chức năng làm đại diện cho tổ chức xúc tiến thương mại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chính thức đi vào hoạt động trong thời gian 06 tháng kể từ ngày được cấp giấy phép thành lập;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Ngừng hoạt động 06 tháng liên tục mà không thông báo với cơ quan quản lý nhà nước có thẩm quyền cấp giấy phép thành lập;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thực hiện báo cáo hoặc thực hiện báo cáo không đúng thời hạn quy định hoặc không cung cấp tài liệu hoặc giải trình những vấn đề có liên quan đến hoạt động của văn phòng theo yêu cầu của cơ quan nhà nước có thẩm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Hoạt động không đúng nội dung ghi trong giấy phép thành lập văn phòng, trừ trường hợp quy định tại điểm b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Người đứng đầu văn phòng kiêm nhiệm người đứng đầu văn phòng đại diện của thương nhân, tổ chức nước ngoài khác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Chấm dứt hoạt động trước thời hạn hoạt động ghi trên giấy phép khi chưa được cơ quan cấp giấy phép thành lập văn phòng chấp thuận;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Thực hiện không đúng quy định của Ngân hàng Nhà nước Việt Nam về mở, sử dụng và đóng tài khoản của văn phòng;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Tiếp tục hoạt động sau khi giấy phép thành lập văn phòng bị cơ quan cấp giấy phép thu hồi hoặc hết thời hạn hoạt động ghi trong giấy phép thành lập văn phòng mà chưa được gia hạn;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i) Tiếp tục hoạt động sau khi tổ chức xúc tiến thương mại nước ngoài đã chấm dứt hoạt động.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30.000.000 đồng đến 50.000.000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Thành lập quá một văn phòng đại diện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Thành lập văn phòng đại diện trực thuộc văn phòng đại diện của tổ chức xúc tiến thương mại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Tiến hành các hoạt động liên quan đến xúc tiến thương mại tại Việt Nam mà không thành lập văn phòng đại diện xúc tiến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Lập văn phòng đại diện xúc tiến thương mại trái phép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Trực tiếp thực hiện các hoạt động nhằm sinh lời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điểm h khoản 1 và điểm đ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04" w:name="dieu_88"/>
      <w:r w:rsidRPr="009E5124">
        <w:rPr>
          <w:rFonts w:ascii="Verdana" w:eastAsia="Times New Roman" w:hAnsi="Verdana" w:cs="Times New Roman"/>
          <w:b/>
          <w:bCs/>
          <w:color w:val="000000"/>
          <w:sz w:val="24"/>
          <w:szCs w:val="24"/>
        </w:rPr>
        <w:lastRenderedPageBreak/>
        <w:t>Điều 88. Hành vi vi phạm về thành lập và hoạt động thương mại của chi nhánh của thương nhân nước ngoài tại Việt Nam (sau đây gọi tắt là chi nhánh)</w:t>
      </w:r>
      <w:bookmarkEnd w:id="104"/>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hoạt động trong thời hạn quy định sau khi được cấp giấy phép thành lập chi nhánh;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thực hiện hoặc thực hiện không đúng quy định về việc đăng báo để thông báo về hoạt động của chi nhánh hoặc nội dung đăng báo không đúng, không đầy đủ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thông báo với các cơ quan quản lý nhà nước có thẩm quyền trong thời hạn quy định về việc mở cửa hoạt động tại trụ sở đăng ký;</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Kê khai không trung thực các nội dung trong hồ sơ đề nghị cấp, cấp lại, sửa đổi, bổ sung, gia hạn giấy phép thành lập chi nhánh;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Không thực hiện hoặc thực hiện không đúng quy định về việc đăng báo, niêm yết công khai khi chấm dứt hoạt động của chi nhánh.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có trụ sở chi nhánh hoặc cho thuê lại trụ sở chi nhánh hoặc hoạt động không đúng địa chỉ ghi trong giấy phép;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thực hiện báo cáo định kỳ hoặc báo cáo không trung thực về hoạt động của chi nhánh với cơ quan quản lý nhà nước có thẩm quyền đã cấp giấy phép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thực hiện báo cáo, cung cấp tài liệu hoặc giải trình những vấn đề có liên quan đến hoạt động của chi nhánh theo yêu cầu của cơ quan quản lý nhà nước có thẩm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làm thủ tục sửa đổi, bổ sung, cấp lại giấy phép thành lập chi nhánh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Ngừng hoạt động quá thời hạn quy định mà không thông báo với cơ quan quản lý nhà nước có thẩm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Tự viết thêm, tẩy xóa, sửa chữa nội dung trong giấy phép thành lập chi nhánh được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30.000.000 đồng đến 40.000.000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Giả mạo các giấy tờ, tài liệu trong hồ sơ đề nghị cấp, cấp lại, sửa đổi, bổ sung, gia hạn giấy phép thành lập chi nhánh;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Hoạt động không đúng nội dung ghi trong giấy phép thành lập chi nhánh;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c) Thực hiện chức năng đại diện cho thương nhân nước ngoài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Người đứng đầu của chi nhánh kiêm nhiệm người đại diện theo pháp luật của văn phòng đại diện của cùng thương nhân nước ngoài đó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Người đứng đầu của chi nhánh kiêm nhiệm người đại diện theo pháp luật của văn phòng đại diện, chi nhánh của thương nhân nước ngoài khác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Thuê hoặc cho thuê giấy phép thành lập chi nhánh.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40.000.000 đồng đến 50.000.000 đồng đối với một trong các hành vi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Tiếp tục hoạt động sau khi thương nhân nước ngoài đã chấm dứt hoạt động;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Tiếp tục hoạt động sau khi cơ quan quản lý nhà nước có thẩm quyền thu hồi giấy phép thành lập chi nhánh hoặc giấy phép hết hạn không được gia hạn.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05" w:name="dieu_89"/>
      <w:r w:rsidRPr="009E5124">
        <w:rPr>
          <w:rFonts w:ascii="Verdana" w:eastAsia="Times New Roman" w:hAnsi="Verdana" w:cs="Times New Roman"/>
          <w:b/>
          <w:bCs/>
          <w:color w:val="000000"/>
          <w:sz w:val="24"/>
          <w:szCs w:val="24"/>
        </w:rPr>
        <w:t>Điều 89. Hành vi vi phạm về hoạt động mua bán hàng hóa và các hoạt động liên quan trực tiếp đến mua bán hàng hóa của doanh nghiệp có vốn đầu tư nước ngoài tại Việt Nam</w:t>
      </w:r>
      <w:bookmarkEnd w:id="105"/>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Kê khai không trung thực nội dung trong hồ sơ đề nghị cấp, cấp lại, sửa đổi, bổ sung, gia hạn giấy phép kinh doanh hoặc giấy phép lập cơ sở bán lẻ;</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khai báo về việc mất giấy phép kinh doanh hoặc giấy phép lập cơ sở bán lẻ với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thực hiện báo cáo, cung cấp tài liệu hoặc giải trình những vấn đề có liên quan đến hoạt động của doanh nghiệp với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thực hiện thủ tục sửa đổi, bổ sung giấy phép kinh doanh hoặc giấy phép lập cơ sở bán lẻ theo quy định khi thay đổi một trong các nội dung ghi trong giấy phép kinh doanh hoặc giấy phép lập cơ sở bán lẻ;</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thực hiện thủ tục cấp lại giấy phép kinh doanh hoặc giấy phép lập cơ sở bán lẻ trong trường hợp giấy phép kinh doanh hoặc giấy phép lập cơ sở bán lẻ bị mất, bị rách, bị nát, bị cháy hoặc bị tiêu hủy dưới hình thức khác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30.000.000 đồng đến 40.000.000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a) Tổ chức mạng lưới mua gom hàng hóa tại Việt Nam để xuất khẩu trái với quy định của pháp luật Việt Nam và điều ước quốc tế mà Cộng hòa xã hội chủ nghĩa Việt Nam là thành viên;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Tổ chức hoặc tham gia hệ thống phân phối hàng hóa tại Việt Nam trái với quy định của pháp luật Việt Nam và điều ước quốc tế mà Cộng hòa xã hội chủ nghĩa Việt Nam là thành viên;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Kinh doanh hàng hóa, dịch vụ không phù hợp với cam kết mở cửa thị trường của Việt Nam hoặc không phù hợp với pháp luật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Hoạt động ngoài phạm vi nội dung được ghi trong giấy phép kinh doanh hoặc giấy phép lập cơ sở bán lẻ;</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Lập cơ sở bán lẻ trái phép tại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40.000.000 đồng đến 50.000.000 đồng đối với hành vi tiếp tục hoạt động sau khi đã bị cơ quan quản lý nhà nước có thẩm quyền thu hồi giấy phép kinh doanh, giấy phép lập cơ sở bán lẻ hoặc giấy phép kinh doanh, giấy phép lập cơ sở bán lẻ hết hạn, không được gia hạn.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Tước quyền sử dụng giấy phép kinh doanh, giấy phép thành lập cơ sở bán lẻ từ 01 tháng đến 06 tháng hoặc đình chỉ hoạt động từ 01 tháng đến 06 tháng đối với hành vi vi phạm quy định tại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khoản 3 và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06" w:name="dieu_90"/>
      <w:r w:rsidRPr="009E5124">
        <w:rPr>
          <w:rFonts w:ascii="Verdana" w:eastAsia="Times New Roman" w:hAnsi="Verdana" w:cs="Times New Roman"/>
          <w:b/>
          <w:bCs/>
          <w:color w:val="000000"/>
          <w:sz w:val="24"/>
          <w:szCs w:val="24"/>
        </w:rPr>
        <w:t>Điều 90. Hành vi vi phạm về thực hiện quyền xuất khẩu, quyền nhập khẩu của thương nhân nước ngoài không có hiện diện tại Việt Nam</w:t>
      </w:r>
      <w:bookmarkEnd w:id="106"/>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10.000.000 đồng đến 20.000.000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Kê khai không trung thực các nội dung trong hồ sơ đề nghị cấp, cấp lại, sửa đổi, bổ sung, gia hạn giấy chứng nhận đăng ký quyền xuất khẩu, quyền nhập khẩu;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đăng ký địa chỉ liên lạc với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làm thủ tục sửa đổi, bổ sung, cấp lại, gia hạn giấy chứng nhận đăng ký quyền xuất khẩu, quyền nhập khẩu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thực hiện hoặc thực hiện không đúng quy định về việc công khai trên phương tiện thông tin đại chúng của Việt Nam sau khi được cấp hoặc được sửa đổi, bổ sung, gia hạn giấy chứng nhận đăng ký quyền xuất khẩu, quyền nhập khẩu.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2. Phạt tiền từ 20.000.000 đồng đến 30.000.000 đồng đối với một trong các hành vi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thực hiện việc báo cáo thường niên, báo cáo đột xuất theo yêu cầu của cơ quan quản lý nhà nước về tình hình xuất khẩu, nhập khẩu của thương nhân theo quy định hoặc báo cáo không đầy đủ, chính xác, đúng thời hạn;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gửi văn bản thông báo về việc chấm dứt hoạt động tới cơ quan cấp giấy chứng nhận đăng ký quyền xuất khẩu, quyền nhập khẩu hoặc gửi văn bản thông báo không đúng thời hạn trước ngày dự kiến chấm dứt hoạt động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thực hiện hoặc thực hiện không đúng quy định về việc công bố công khai trên phương tiện thông tin đại chúng của Việt Nam khi dự kiến chấm dứt hoạt động.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30.000.000 đồng đến 40.000.000 đồng đối với một trong các hành vi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Giả mạo các giấy tờ, tài liệu trong hồ sơ đề nghị cấp, cấp lại, sửa đổi, bổ sung, gia hạn giấy chứng nhận đăng ký quyền xuất khẩu, quyền nhập khẩu;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Mua hàng hóa để xuất khẩu hoặc bán hàng hóa nhập khẩu với thương nhân Việt Nam không có đăng ký kinh doanh các loại hàng hóa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Xuất khẩu loại hàng hóa không đúng với loại hàng hóa được quyền xuất khẩu ghi trong giấy chứng nhận đăng ký quyền xuất khẩu, quyền nhập khẩu được cấp, được sửa đổi, bổ sung, gia hạn;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Nhập khẩu loại hàng hóa không đúng với loại hàng hóa được quyền nhập khẩu ghi trong giấy chứng nhận đăng ký quyền xuất khẩu, quyền nhập khẩu được cấp, được sửa đổi, bổ sung, gia hạn.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40.000.000 đồng đến 50.000.000 đồng đối với hành vi xuất khẩu, nhập khẩu hàng hóa khi đã bị cơ quan quản lý nhà nước có thẩm quyền thu hồi giấy chứng nhận đăng ký quyền xuất khẩu, quyền nhập khẩu hoặc giấy chứng nhận đăng ký quyền xuất khẩu, quyền nhập khẩu hết hạn không được gia hạn.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đối với hành vi vi phạm quy định tại điểm d khoản 3 và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đưa ra khỏi lãnh thổ Việt Nam tại cửa khẩu nhập hoặc buộc tái xuất tang vật đối với hành vi nhập khẩu hàng hóa quy định tại điểm d khoản 3 và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07" w:name="dieu_91"/>
      <w:r w:rsidRPr="009E5124">
        <w:rPr>
          <w:rFonts w:ascii="Verdana" w:eastAsia="Times New Roman" w:hAnsi="Verdana" w:cs="Times New Roman"/>
          <w:b/>
          <w:bCs/>
          <w:color w:val="000000"/>
          <w:sz w:val="24"/>
          <w:szCs w:val="24"/>
        </w:rPr>
        <w:t>Điều 91. Hành vi vi phạm về hoạt động thương mại trái phép của người nước ngoài trên lãnh thổ Việt Nam</w:t>
      </w:r>
      <w:bookmarkEnd w:id="107"/>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1. Phạt tiền từ 5.000.000 đồng đến 10.000.000 đồng đối với người nước ngoài có hành vi tiêu thụ trái phép trên lãnh thổ Việt Nam hàng hóa tiêu dùng nhập khẩu miễn thuế để sử dụng theo tiêu chuẩn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20.000.000 đồng đến 30.000.000 đồng đối với người nước ngoài có hành vi hoạt động thương mại trái phép trên lãnh thổ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40.000.000 đồng đến 50.000.000 đồng đối với người nước ngoài thuộc trong các trường hợp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Hoạt động thương mại trái phép có tổ chức trên lãnh thổ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Tiêu thụ trái phép trên lãnh thổ Việt Nam phương tiện đi lại, phương tiện vận tải, máy móc thông tin, thiết bị văn phòng, thiết bị nội thất nhập khẩu miễn thuế để sử dụng theo tiêu chuẩn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Tiêu thụ trái phép trên lãnh thổ Việt Nam phương tiện đi lại, phương tiện vận tải tạm nhập cảnh vào Việt Nam.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phương tiện vi phạm đối với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08" w:name="muc_13"/>
      <w:r w:rsidRPr="009E5124">
        <w:rPr>
          <w:rFonts w:ascii="Verdana" w:eastAsia="Times New Roman" w:hAnsi="Verdana" w:cs="Times New Roman"/>
          <w:b/>
          <w:bCs/>
          <w:color w:val="000000"/>
          <w:sz w:val="24"/>
          <w:szCs w:val="24"/>
        </w:rPr>
        <w:t>MỤC 13. CÁC HÀNH VI VI PHẠM KHÁC TRONG HOẠT ĐỘNG THƯƠNG MẠI</w:t>
      </w:r>
      <w:bookmarkEnd w:id="108"/>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09" w:name="dieu_92"/>
      <w:r w:rsidRPr="009E5124">
        <w:rPr>
          <w:rFonts w:ascii="Verdana" w:eastAsia="Times New Roman" w:hAnsi="Verdana" w:cs="Times New Roman"/>
          <w:b/>
          <w:bCs/>
          <w:color w:val="000000"/>
          <w:sz w:val="24"/>
          <w:szCs w:val="24"/>
        </w:rPr>
        <w:t>Điều 92. Hành vi vi phạm về hoạt động bán hàng đa cấp</w:t>
      </w:r>
      <w:bookmarkEnd w:id="109"/>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300.000 đồng đến 500.000 đồng đối với người tham gia bán hàng đa cấp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thực hiện đúng quy định về đối tượng được tham gia bán hàng đa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xuất trình thẻ tham gia bán hàng đa cấp trước khi giới thiệu hàng hóa hoặc tiếp thị bán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thông báo đầy đủ những nội dung theo quy định khi bảo trợ một người khác tham gia vào mạng lưới bán hàng đa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 đồng đến 3.000.000 đồng đối với người tham gia bán hàng đa cấp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tuân thủ quy định trong quy tắc hoạt động và chương trình bán hàng của doanh nghiệp bán hàng đa cấp đã đăng ký với cơ quan có thẩm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xml:space="preserve">b) Sử dụng một cá nhân tham gia mạng lưới bán hàng đa cấp để giới thiệu hoạt động bán hàng mà không nêu rõ tên tuổi, địa chỉ, thời gian tham gia và </w:t>
      </w:r>
      <w:r w:rsidRPr="009E5124">
        <w:rPr>
          <w:rFonts w:ascii="Verdana" w:eastAsia="Times New Roman" w:hAnsi="Verdana" w:cs="Times New Roman"/>
          <w:color w:val="000000"/>
          <w:sz w:val="24"/>
          <w:szCs w:val="24"/>
        </w:rPr>
        <w:lastRenderedPageBreak/>
        <w:t>lợi nhuận thu được từng kỳ hoặc không xuất trình được biên lai xác nhận của cơ quan thuế đã thu thuế của người đó.</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 đồng đến 5.000.000 đồng đối với người tham gia bán hàng đa cấp có hành vi yêu cầu người được mình bảo trợ tham gia vào mạng lưới bán hàng đa cấp trả bất kỳ khoản phí nào dưới danh nghĩa khóa học, khóa đào tạo, hội thảo, hoạt động xã hội hay các hoạt động tương tự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5.000.000 đồng đến 10.000.000 đồng đối với người tham gia bán hàng đa cấp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Cung cấp thông tin gian dối về lợi ích của việc tham gia bán hàng đa cấp để người khác tham gia bán hàng đa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Cung cấp thông tin sai lệch về tính chất, công dụng của hàng hóa để người khác tham gia bán hàng đa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Cung cấp thông tin sai lệch về hoạt động của thương nhân bán hàng đa cấp để dụ dỗ người khác tham gia bán hàng đa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10.000.000 đồng đến 20.000.000 đồng đối với thương nhân bán hàng đa cấp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xây dựng hoặc công bố công khai quy tắc hoạt động thương nhân và người tham gia trong hoạt động bán hàng đa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ký hợp đồng bằng văn bản với người tham gia hoặc hợp đồng không có đầy đủ các nội dung cơ bản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cấp thẻ tham gia mạng lưới bán hàng đa cấp cho người tham gia hoặc cấp thẻ không theo mẫu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cung cấp đầy đủ thông tin, tài liệu theo quy định cho người có dự định tham gia mạng lưới bán hàng đa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Vi phạm các quy định về chấm dứt hợp đồng tham gia bán hàng đa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Không thực hiện khấu trừ tiền thuế thu nhập cá nhân của người tham gia để nộp vào ngân sách nhà nước trước khi chi trả hoa hồng, tiền thưởng hoặc lợi ích kinh tế khác cho người tham gia;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Không thông báo cho người tham gia những hàng hóa thuộc diện không được doanh nghiệp mua lại trước khi người đó tiến hành mua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Không thực hiện chế độ báo cáo hoặc báo cáo không đầy đủ, không trung thực, không đúng thời hạn với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xml:space="preserve">i) Không thông báo, không cung cấp đầy đủ hoặc cung cấp không đúng danh sách người tham gia bán hàng đa cấp trước khi những người này triển khai bán hàng hoặc phát triển mạng lưới bán hàng đa cấp ngoài phạm vi tỉnh, </w:t>
      </w:r>
      <w:r w:rsidRPr="009E5124">
        <w:rPr>
          <w:rFonts w:ascii="Verdana" w:eastAsia="Times New Roman" w:hAnsi="Verdana" w:cs="Times New Roman"/>
          <w:color w:val="000000"/>
          <w:sz w:val="24"/>
          <w:szCs w:val="24"/>
        </w:rPr>
        <w:lastRenderedPageBreak/>
        <w:t>thành phố trực thuộc trung ương nơi doanh nghiệp đặt trụ sở chính cho cơ quan quản lý nhà nước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k) Không bồi thường cho người tiêu dùng hoặc người tham gia trong các trường hợp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l) Không thường xuyên giám sát hoạt động của người tham gia để đảm bảo người tham gia thực hiện đúng quy tắc hoạt động và chương trình bán hàng của doanh nghiệp;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m) Không đào tạo, bồi dưỡng nghiệp vụ bán hàng đa cấp, pháp luật về bán hàng đa cấp cho người tham gia;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n) Đào tạo người tham gia không đúng chương trình, không đúng địa điểm, không đúng thời gian đào tạo đã đăng ký với cơ quan quản lý nhà nước có thẩm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Phạt tiền từ 20.000.000 đồng đến 30.000.000 đồng đối với thương nhân bán hàng đa cấp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Rút hoặc sử dụng một phần hoặc toàn bộ tiền ký quỹ không đúng quy định của pháp luật trừ trường hợp đã chấm dứt hoặc tạm ngừng hoạt động bán hàng đa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Từ chối chi trả không có lý do chính đáng các khoản hoa hồng, tiền thưởng hay các lợi ích kinh tế khác mà người tham gia có quyền hưởng;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Thay đổi nội dung của chương trình bán hàng mà không làm thủ tục đề nghị cấp bổ sung giấy đăng ký tổ chức bán hàng đa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thông báo cho cơ quan quản lý nhà nước có thẩm quyền nơi phát triển mạng lưới bán hàng khi phát triển mạng lưới bán hàng ra các tỉnh, thành phố trực thuộc trung ương mà doanh nghiệp không đặt trụ sở chính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Không thực hiện nghĩa vụ được quy định khi tạm ngừng hoặc chấm dứt hoạt động;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Cố ý cung cấp các thông tin gian dối trong hồ sơ xin cấp giấy đăng ký bán hàng đa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Phạt tiền từ 40.000.000 đồng đến 50.000.000 đồng đối với thương nhân bán hàng đa cấp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Tổ chức bán hàng đa cấp khi chưa có giấy đăng ký tổ chức bán hàng đa cấp do cơ quan quản lý nhà nước có thẩm quyền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thực hiện đúng quy định về hàng hóa được phép kinh doanh theo phương thức bán hàng đa cấp.</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8.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a) Tịch thu tang vật đối với hành vi vi phạm quy định tại điểm b khoản 7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Tước quyền sử dụng giấy đăng ký tổ chức bán hàng đa cấp từ 01 tháng đến 03 tháng hoặc đình chỉ hoạt động từ 01 tháng đến 03 tháng đối với hành vi vi phạm quy định từ khoản 5 đến khoản 7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9.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cải chính thông tin sai sự thật hoặc gây nhầm lẫn đối với hành vi vi phạm quy định tại điểm b, c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10" w:name="dieu_93"/>
      <w:r w:rsidRPr="009E5124">
        <w:rPr>
          <w:rFonts w:ascii="Verdana" w:eastAsia="Times New Roman" w:hAnsi="Verdana" w:cs="Times New Roman"/>
          <w:b/>
          <w:bCs/>
          <w:color w:val="000000"/>
          <w:sz w:val="24"/>
          <w:szCs w:val="24"/>
        </w:rPr>
        <w:t>Điều 93. Hành vi vi phạm về kinh doanh đấu thầu hàng hóa, dịch vụ</w:t>
      </w:r>
      <w:bookmarkEnd w:id="110"/>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 đồng đến 3.000.000 đồng đối với hành vi thông báo mời thầu không đầy đủ các nội dung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3.000.000 đồng đến 5.000.000 đồng đối với hành vi không lập biên bản khi mở thầu hoặc nội dung biên bản mở thầu được lập không đúng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5.000.000 đồng đến 10.000.000 đồng đối với hành vi sửa đổi hồ sơ dự thầu sau khi đã mở thầu.</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Đối với các hành vi vi phạm về đấu thầu hàng hóa, dịch vụ liên quan đến mua sắm công và sử dụng nguồn vốn nhà nước thì áp dụng quy định xử phạt vi phạm hành chính trong lĩnh vực quản lý nhà nước có liên quan.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Buộc hủy bỏ kết quả đấu thầu đối với vi phạm quy định tại khoản 2 và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Buộc nộp lại số lợi bất hợp pháp có được do thực hiện hành vi vi phạm quy định tại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11" w:name="dieu_94"/>
      <w:r w:rsidRPr="009E5124">
        <w:rPr>
          <w:rFonts w:ascii="Verdana" w:eastAsia="Times New Roman" w:hAnsi="Verdana" w:cs="Times New Roman"/>
          <w:b/>
          <w:bCs/>
          <w:color w:val="000000"/>
          <w:sz w:val="24"/>
          <w:szCs w:val="24"/>
        </w:rPr>
        <w:t>Điều 94. Hành vi vi phạm về kinh doanh dịch vụ giám định thương mại</w:t>
      </w:r>
      <w:bookmarkEnd w:id="111"/>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500.000 đồng đến 1.000.000 đồng đối với hành vi ủy quyền giám định hoặc ủy quyền lại việc giám định mà không có hợp đồng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 đồng đến 3.000.000 đồng đối với hành vi cung cấp dịch vụ giám định ngoài lĩnh vực đã đăng ký trong giấy chứng nhận đăng ký kinh doanh hoặc giấy tờ khác được cấp, được xác nhận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3.000.000 đồng đến 5.000.000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a) Kinh doanh dịch vụ giám định không đảm bảo các điều kiện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Chỉ định giám định viên thực hiện dịch vụ giám định thương mại không đảm bảo tiêu chuẩn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Sử dụng con dấu nghiệp vụ trên chứng thư giám định khi chưa đăng ký con dấu đó với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Thay đổi, bổ sung con dấu nghiệp vụ mà không đăng ký lại với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nộp lại con dấu nghiệp vụ cho cơ quan quản lý nhà nước có thẩm quyền trong trường hợp bị xóa đăng ký dấu nghiệp vụ;</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Thực hiện dịch vụ giám định thương mại trong trường hợp việc giám định đó có liên quan đến quyền lợi của chính doanh nghiệp giám định và của giám định viên.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Tịch thu tang vật đối với hành vi vi phạm quy định tại khoản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Đình chỉ hoạt động từ 01 tháng đến 03 tháng đối với hành vi vi phạm quy định tại khoản 2, 3 và điểm a, b và d khoản 4 Điều này trong trường hợp vi phạm nhiều lần hoặc tái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12" w:name="dieu_95"/>
      <w:r w:rsidRPr="009E5124">
        <w:rPr>
          <w:rFonts w:ascii="Verdana" w:eastAsia="Times New Roman" w:hAnsi="Verdana" w:cs="Times New Roman"/>
          <w:b/>
          <w:bCs/>
          <w:color w:val="000000"/>
          <w:sz w:val="24"/>
          <w:szCs w:val="24"/>
        </w:rPr>
        <w:t>Điều 95. Hành vi vi phạm về kinh doanh nhượng quyền thương mại</w:t>
      </w:r>
      <w:bookmarkEnd w:id="112"/>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 đồng đến 3.000.000 đồng đối với hành vi nhượng quyền thương mại mà không có hợp đồng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3.000.000 đồng đến 5.000.000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Kê khai không trung thực, không chính xác nội dung trong hồ sơ đề nghị đăng ký hoạt động nhượng quyền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Ngôn ngữ và những nội dung chủ yếu của hợp đồng nhượng quyền thương mại không đúng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Cung cấp thông tin không trung thực, không đầy đủ các nội dung bắt buộc trong bản giới thiệu về nhượng quyền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cung cấp, cung cấp không đầy đủ, không chính xác các thông tin trong hoạt động nhượng quyền thương mại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đ) Không thực hiện báo cáo, cung cấp tài liệu hoặc báo cáo không trung thực, không đầy đủ những vấn đề có liên quan đến hoạt động nhượng quyền thương mại theo yêu cầu của cơ quan quản lý nhà nước có thẩm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đăng ký hoạt động nhượng quyền thương mại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Kinh doanh nhượng quyền thương mại khi chưa đủ điều kiện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thông báo cho cơ quan quản lý nhà nước có thẩm quyền về những thay đổi trong hoạt động nhượng quyền thương mại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10.000.000 đồng đến 30.000.000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Kinh doanh nhượng quyền thương mại - đối với những hàng hóa bị áp dụng biện pháp khẩn cấp lưu thông có điều kiện hoặc phải có giấy phép nhưng không đảm bảo điều kiện hoặc không có giấy phép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Tiếp tục kinh doanh nhượng quyền thương mại khi đã hết thời hạn hợp đồng nhượng quyền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30.000.000 đồng đến 50.000.000 đồng đối với hành vi kinh doanh nhượng quyền thương mại hàng cấm, dịch vụ cấm kinh doanh, hàng hóa lưu thông bị áp dụng biện pháp khẩn cấp cấm lưu thông, tạm ngừng lưu thông.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13" w:name="dieu_96"/>
      <w:r w:rsidRPr="009E5124">
        <w:rPr>
          <w:rFonts w:ascii="Verdana" w:eastAsia="Times New Roman" w:hAnsi="Verdana" w:cs="Times New Roman"/>
          <w:b/>
          <w:bCs/>
          <w:color w:val="000000"/>
          <w:sz w:val="24"/>
          <w:szCs w:val="24"/>
        </w:rPr>
        <w:t>Điều 96. Hành vi vi phạm về gia công hàng hóa trong thương mại</w:t>
      </w:r>
      <w:bookmarkEnd w:id="113"/>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cảnh cáo hoặc phạt tiền từ 500.000 đồng đến 1.000.000 đồng đối với hành vi đặt gia công hoặc nhận gia công hàng hóa trong thương mại mà không có hợp đồng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10.000.000 đồng đến 30.000.000 đồng đối với hành vi đặt gia công hoặc nhận gia công hàng cấm, hàng hóa lưu thông trong nước bị áp dụng biện pháp khẩn cấp cấm lưu thông, tạm ngừng lưu thông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Tịch thu tang vật đối với hành vi vi phạm quy định tại khoản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khoản 1 và 2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14" w:name="dieu_97"/>
      <w:r w:rsidRPr="009E5124">
        <w:rPr>
          <w:rFonts w:ascii="Verdana" w:eastAsia="Times New Roman" w:hAnsi="Verdana" w:cs="Times New Roman"/>
          <w:b/>
          <w:bCs/>
          <w:color w:val="000000"/>
          <w:sz w:val="24"/>
          <w:szCs w:val="24"/>
        </w:rPr>
        <w:lastRenderedPageBreak/>
        <w:t>Điều 97. Hành vi vi phạm về mua bán hàng hóa qua sở giao dịch hàng hóa</w:t>
      </w:r>
      <w:bookmarkEnd w:id="114"/>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1.000.000 đồng đến 3.000.000 đồng đối với hành vi của nhân viên của sở giao dịch hàng hóa thực hiện việc môi giới mua bán hàng hóa qua sở giao dịch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3.000.000 đồng đến 5.000.000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Tham gia hoạt động mua bán hàng hóa qua sở giao dịch hàng hóa ở nước ngoài không đúng lộ trình, phạm vi và điều kiện theo quy định của pháp luật;</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Thực hiện các hoạt động mua bán hàng hóa qua sở giao dịch hàng hóa mà không phải là thành viên kinh doanh của sở giao dịch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5.000.000 đồng đến 10.000.000 đồng đối với thành viên của sở giao dịch hàng hóa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đảm bảo hạch toán riêng hoạt động mua bán hàng hóa qua sở giao dịch hàng hóa của từng khách hàng và của chính mình;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lưu giữ hợp đồng ủy thác giao dịch, các lệnh ủy thác giao dịch và các yêu cầu điều chỉnh hoặc hủy lệnh ủy thác giao dịch của khách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lưu giữ đầy đủ các chứng từ và tài khoản phản ánh chi tiết, chính xác các giao dịch cho khách hàng và cho chính mình;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thông báo cho khách hàng về lý do chấm dứt tư cách thành viên và việc thực hiện nghĩa vụ hợp đồng ủy thác của khách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Không thực hiện hoặc thực hiện không đúng việc thông báo các giao dịch cho khách hàng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Không ký hợp đồng ủy thác giao dịch bằng văn bản với khách hàng theo quy định của pháp luật hoặc thực hiện giao dịch cho khách hàng khi chưa nhận được lệnh ủy thác giao dịch từ khách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Làm môi giới mà không có hợp đồng với khách hàng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Nhận ủy thác giao dịch cho khách hàng không đúng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Phạt tiền từ 10.000.000 đồng đến 30.000.000 đồng đối với thành viên của sở giao dịch hàng hóa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Lôi kéo khách hàng ký kết hợp đồng bằng cách hứa bồi thường toàn bộ hoặc một phần thiệt hại phát sinh hoặc bảo đảm một phần lợi nhuận cho khách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Sử dụng giá giả tạo và các biện pháp gian lận khác khi môi giới cho khách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c) Thực hiện các hoạt động môi giới mua bán hàng hóa qua sở giao dịch hàng hóa mà không phải là thành viên môi giới của sở giao dịch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Phạt tiền từ 30.000.000 đồng đến 50.000.000 đồng đối với thành viên của sở giao dịch hàng hóa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thực hiện hoặc thực hiện không đúng việc ký quỹ giao dịch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thực hiện đúng quy định về tổng hạn mức giao dịch hoặc hạn mức giao dịch;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Lôi kéo khách hàng ký kết hợp đồng bằng cách hứa bồi thường toàn bộ hoặc một phần thiệt hại phát sinh hoặc bảo đảm một phần lợi nhuận cho khách hàng.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6. Phạt tiền từ 5.000.000 đồng đến 10.000.000 đồng đối với sở giao dịch hàng hóa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Kê khai không chính xác hoặc không kịp thời các nội dung trong hồ sơ để nghị cấp, cấp lại, sửa đổi, bổ sung giấy phép thành lập sở giao dịch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Từ chối chấp thuận tư cách thành viên sở giao dịch hàng hóa mà không trả lời bằng văn bản hoặc không nêu rõ lý do của việc từ chối.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7. Phạt tiền từ 10.000.000 đồng đến 30.000.000 đồng đối với sở giao dịch hàng hóa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công bố thời gian giao dịch cụ thể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Không công bố điều lệ hoạt động, giấy phép thành lập sở giao dịch hàng hóa đã được cơ quan quản lý nhà nước có thẩm quyền phê chuẩn, cấp, sửa đổi,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thực hiện thủ tục đề nghị cấp lại giấy phép thành lập sở giao dịch hàng hóa trong trường hợp giấy phép thành lập sở giao dịch hàng hóa bị mất, bị rách, bị cháy hoặc bị tiêu hủy dưới hình thức khác;</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thực hiện thủ tục đề nghị sửa đổi, bổ sung giấy phép thành lập sở giao dịch hàng hóa trong trường hợp có thay đổi các nội dung của giấy phép thành lập sở giao dịch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Không công bố hoặc công bố không kịp thời các trường hợp tạm ngừng giao dịch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Không công bố, công bố không đầy đủ hoặc không chính xác danh sách và các thông tin về thành viên của sở giao dịch hàng hóa; thông tin về giao dịch và các lệnh giao dịch mua bán hàng hóa qua sở giao dịch hàng hóa và các thông tin khác theo điều lệ hoạt động của sở giao dịch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xml:space="preserve">g) Không thực hiện hoặc thực hiện không chính xác, đầy đủ quy định về việc báo cáo định kỳ hoặc báo cáo đột xuất theo yêu cầu của cơ quan quản lý </w:t>
      </w:r>
      <w:r w:rsidRPr="009E5124">
        <w:rPr>
          <w:rFonts w:ascii="Verdana" w:eastAsia="Times New Roman" w:hAnsi="Verdana" w:cs="Times New Roman"/>
          <w:color w:val="000000"/>
          <w:sz w:val="24"/>
          <w:szCs w:val="24"/>
        </w:rPr>
        <w:lastRenderedPageBreak/>
        <w:t>nhà nước có thẩm quyền về các thông tin liên quan đến hoạt động mua bán hàng hóa qua sở giao dịch hàng hóa và các thành viên sở giao dịch hàng hóa tại thời điểm báo cáo;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Đưa tin sai lệch về các giao dịch, thị trường hoặc giá hàng hóa mua bán qua sở giao dịch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8. Phạt tiền từ 30.000.000 đồng đến 50.000.000 đồng đối với sở giao dịch hàng hóa có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Sử dụng các giấy tờ giả mạo trong hồ sơ đề nghị thành lập, sửa đổi, bổ sung, cấp lại giấy phép thành lập sở giao dịch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Chấp thuận tư cách thành viên cho thương nhân không đủ điều kiện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Không thực hiện hoặc thực hiện không đúng việc ký quỹ giao dịch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thiết lập hệ thống kiểm soát nội bộ, quản trị rủi ro và giám sát, ngăn ngừa những xung đột lợi ích trong nội bộ và trong giao dịch một cách cần thiết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Cho phép thành viên đã bị chấm dứt tư cách thành viên tiếp tục thực hiện hoạt động mua bán hàng hóa qua sở giao dịch hàng hóa;</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Tổ chức hoạt động giao dịch các loại hàng hóa không thuộc danh mục hàng hóa do cơ quan quản lý nhà nước có thẩm quyền công bố;</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Không thực hiện đúng quy định về tổng hạn mức giao dịch hoặc hạn mức giao dịch;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h) Không thực hiện đúng các phương thức giao dịch hoặc nguyên tắc khớp lệnh giao dịch hoặc công bố thông tin giao dịch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9.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nộp lại số lợi bất hợp pháp có được do thực hiện hành vi vi phạm quy định tại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15" w:name="dieu_98"/>
      <w:r w:rsidRPr="009E5124">
        <w:rPr>
          <w:rFonts w:ascii="Verdana" w:eastAsia="Times New Roman" w:hAnsi="Verdana" w:cs="Times New Roman"/>
          <w:b/>
          <w:bCs/>
          <w:color w:val="000000"/>
          <w:sz w:val="24"/>
          <w:szCs w:val="24"/>
        </w:rPr>
        <w:t>Điều 98. Hành vi vi phạm về kinh doanh siêu thị, trung tâm thương mại</w:t>
      </w:r>
      <w:bookmarkEnd w:id="115"/>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3.000.000 đồng đến 5.000.000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Đặt tên gọi của cơ sở kinh doanh là siêu thị, trung tâm thương mại hoặc từ ngữ tương đương bằng tiếng nước ngoài mà không đảm bảo các tiêu chuẩn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Nội quy hoạt động của siêu thị, trung tâm thương mại thể hiện không đầy đủ các nội dung theo quy định hoặc không được phê duyệt của cơ quan quản lý nhà nước có thẩm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c) Không niêm yết nội quy hoạt động tại siêu thị, trung tâm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Không thực hiện báo cáo định kỳ hoặc đột xuất về tình hình hoạt động của siêu thị, trung tâm thương mại theo yêu cầu của cơ quan quản lý nhà nước có thẩm quyền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5.000.000 đồng đến 10.000.000 đồng đối với một trong các hành vi vi phạm sau đây: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Không có biển hiệu siêu thị hoặc trung tâm thương mại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Ghi biển hiệu siêu thị hoặc trung tâm thương mại không đúng nội dung và hình thức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Kinh doanh siêu thị, trung tâm thương mại mà không phải là doanh nghiệp có đăng ký kinh doanh hoạt động thương mại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Hàng hóa kinh doanh trong siêu thị, trung tâm thương mại không có tên của hàng hóa, dịch vụ và tên của siêu thị hoặc trung tâm thương mại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Hàng hóa bán trong siêu thị, trung tâm thương mại có chế độ bảo hành mà không ghi rõ thời hạn và địa điểm bảo hành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10.000.000 đồng đến 30.000.000 đồng đối với hành vi buôn bán trong siêu thị, trung tâm thương mại các loại hàng hóa có chứa chất phóng xạ hoặc thiết bị phát bức xạ i-on hóa quá mức độ cho phép; vật liệu nổ, các chất hóa lỏng, chất khí dễ cháy nổ; các loại thuốc thú y, thuốc bảo vệ thực vật và hàng hóa có chứa hóa chất độc hại thuộc danh mục hạn chế kinh doanh theo quy định.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Hình thức xử phạt bổ sung: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Đình chỉ hoạt động từ 01 tháng đến 06 tháng đối với hành vi vi phạm quy định tại khoản 3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16" w:name="dieu_99"/>
      <w:r w:rsidRPr="009E5124">
        <w:rPr>
          <w:rFonts w:ascii="Verdana" w:eastAsia="Times New Roman" w:hAnsi="Verdana" w:cs="Times New Roman"/>
          <w:b/>
          <w:bCs/>
          <w:color w:val="000000"/>
          <w:sz w:val="24"/>
          <w:szCs w:val="24"/>
        </w:rPr>
        <w:t>Điều 99. Hành vi vi phạm quy định về niêm phong, tạm giữ tang vật, phương tiện vi phạm</w:t>
      </w:r>
      <w:bookmarkEnd w:id="116"/>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Phạt tiền từ 2.000.000 đồng đến 5.000.000 đồng đối với hành vi tự ý tháo gỡ, phá bỏ niêm phong tang vật, phương tiện vi phạm đang bị niêm phong, tạm giữ hoặc tự ý làm thay đổi hiện trường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Phạt tiền từ 5.000.000 đồng đến 10.000.000 đồng đối với hành vi làm thay đổi, đánh tráo tang vật, phương tiện đang bị thanh tra, kiểm tra hoặc niêm phong, tạm giữ.</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Phạt tiền từ 10.000.000 đồng đến 20.000.000 đồng đối với hành vi tàng trữ, chứa chấp trái phép tang vật, phương tiện đang bị thanh tra, kiểm tra hoặc niêm phong, tạm giữ.</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4. Phạt tiền từ 20.000.000 đồng đến 30.000.000 đồng đối với hành vi tiêu thụ, tẩu tán, tiêu hủy tang vật, phương tiện đang bị thanh tra, kiểm tra hoặc niêm phong, tạm giữ.</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Biện pháp khắc phục hậu quả: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Buộc thu hồi tang vật, phương tiện vi phạm đã bị tẩu tán hoặc buộc nộp lại số tiền bằng giá trị tang vật, phương tiện vi phạm đã bị tiêu thụ, tẩu tán, tiêu hủy đối với hành vi vi phạm quy định tại khoản 3 và 4 Điều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17" w:name="chuong_3"/>
      <w:r w:rsidRPr="009E5124">
        <w:rPr>
          <w:rFonts w:ascii="Verdana" w:eastAsia="Times New Roman" w:hAnsi="Verdana" w:cs="Times New Roman"/>
          <w:b/>
          <w:bCs/>
          <w:color w:val="000000"/>
          <w:sz w:val="24"/>
          <w:szCs w:val="24"/>
        </w:rPr>
        <w:t>Chương </w:t>
      </w:r>
      <w:bookmarkEnd w:id="117"/>
      <w:r w:rsidRPr="009E5124">
        <w:rPr>
          <w:rFonts w:ascii="Verdana" w:eastAsia="Times New Roman" w:hAnsi="Verdana" w:cs="Times New Roman"/>
          <w:b/>
          <w:bCs/>
          <w:color w:val="000000"/>
          <w:sz w:val="24"/>
          <w:szCs w:val="24"/>
        </w:rPr>
        <w:t>3.</w:t>
      </w:r>
    </w:p>
    <w:p w:rsidR="009E5124" w:rsidRPr="009E5124" w:rsidRDefault="009E5124" w:rsidP="009E5124">
      <w:pPr>
        <w:shd w:val="clear" w:color="auto" w:fill="FFFFFF"/>
        <w:spacing w:before="120" w:after="0" w:line="260" w:lineRule="atLeast"/>
        <w:jc w:val="center"/>
        <w:rPr>
          <w:rFonts w:ascii="Verdana" w:eastAsia="Times New Roman" w:hAnsi="Verdana" w:cs="Times New Roman"/>
          <w:color w:val="000000"/>
          <w:sz w:val="24"/>
          <w:szCs w:val="24"/>
        </w:rPr>
      </w:pPr>
      <w:bookmarkStart w:id="118" w:name="chuong_3_name"/>
      <w:r w:rsidRPr="009E5124">
        <w:rPr>
          <w:rFonts w:ascii="Verdana" w:eastAsia="Times New Roman" w:hAnsi="Verdana" w:cs="Times New Roman"/>
          <w:b/>
          <w:bCs/>
          <w:color w:val="000000"/>
          <w:sz w:val="24"/>
          <w:szCs w:val="24"/>
        </w:rPr>
        <w:t>THẨM QUYỀN LẬP BIÊN BẢN VI PHẠM HÀNH CHÍNH VÀ XỬ PHẠT VI PHẠM HÀNH CHÍNH</w:t>
      </w:r>
      <w:bookmarkEnd w:id="118"/>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19" w:name="dieu_100"/>
      <w:r w:rsidRPr="009E5124">
        <w:rPr>
          <w:rFonts w:ascii="Verdana" w:eastAsia="Times New Roman" w:hAnsi="Verdana" w:cs="Times New Roman"/>
          <w:b/>
          <w:bCs/>
          <w:color w:val="000000"/>
          <w:sz w:val="24"/>
          <w:szCs w:val="24"/>
        </w:rPr>
        <w:t>Điều 100. Thẩm quyền lập biên bản vi phạm hành chính</w:t>
      </w:r>
      <w:bookmarkEnd w:id="119"/>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Những người có thẩm quyền xử phạt vi phạm hành chính quy định từ Điều 101 đến Điều 103 của Nghị định này có thẩm quyền thanh tra, kiểm tra, lập biên bản vi phạm hành chính đối với hành vi vi phạm hành chính quy định tại Nghị định này theo chức năng, nhiệm vụ, quyền hạn được giao.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20" w:name="dieu_101"/>
      <w:r w:rsidRPr="009E5124">
        <w:rPr>
          <w:rFonts w:ascii="Verdana" w:eastAsia="Times New Roman" w:hAnsi="Verdana" w:cs="Times New Roman"/>
          <w:b/>
          <w:bCs/>
          <w:color w:val="000000"/>
          <w:sz w:val="24"/>
          <w:szCs w:val="24"/>
        </w:rPr>
        <w:t>Điều 101. Thẩm quyền của Chủ tịch Ủy ban nhân dân các cấp</w:t>
      </w:r>
      <w:bookmarkEnd w:id="120"/>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Chủ tịch Ủy ban nhân dân cấp xã có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cảnh cáo;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đến 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Tịch thu tang vật, phương tiện vi phạm hành chính có giá trị không vượt quá mức xử phạt tiền được quy định tại điểm b khoản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Áp dụng các biện pháp khắc phục hậu quả đối với hành vi vi phạm hành chính quy định tại Nghị định này theo thẩm quyền quy định tại các điểm a, b, c và đ khoản 1 Điều 28 Luật Xử lý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Chủ tịch Ủy ban nhân dân cấp huyện có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cảnh cáo;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đến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Tước quyền sử dụng giấy phép, chứng chỉ hành nghề có thời hạn hoặc đình chỉ hoạt động có thời hạn;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Tịch thu tang vật, phương tiện vi phạm hành chính có giá trị không vượt quá mức tiền phạt được quy định tại điểm b khoản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Áp dụng các biện pháp khắc phục hậu quả đối với hành vi vi phạm hành chính quy định tại Nghị định này theo thẩm quyền quy định tại các điểm a, b, c, đ, e, h, i và k khoản 1 Điều 28 Luật Xử lý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Chủ tịch Ủy ban nhân dân cấp tỉnh có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cảnh cáo;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b) Phạt tiền đến mức tối đa theo quy định tại Nghị định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Tước quyền sử dụng giấy phép, chứng chỉ hành nghề có thời hạn hoặc đình chỉ hoạt động có thời hạn;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Tịch thu tang vật, phương tiện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Áp dụng biện pháp khắc phục hậu quả đối với hành vi vi phạm hành chính quy định tại Nghị định này theo thẩm quyền quy định tại khoản 1 Điều 28 Luật Xử lý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21" w:name="dieu_102"/>
      <w:r w:rsidRPr="009E5124">
        <w:rPr>
          <w:rFonts w:ascii="Verdana" w:eastAsia="Times New Roman" w:hAnsi="Verdana" w:cs="Times New Roman"/>
          <w:b/>
          <w:bCs/>
          <w:color w:val="000000"/>
          <w:sz w:val="24"/>
          <w:szCs w:val="24"/>
        </w:rPr>
        <w:t>Điều 102. Thẩm quyền của Quản lý thị trường</w:t>
      </w:r>
      <w:bookmarkEnd w:id="121"/>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Kiểm soát viên thị trường đang thi hành công vụ có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cảnh cáo;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đến 500.000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Đội trưởng Đội Quản lý thị trường có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cảnh cáo;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đến 25.000.000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Tịch thu tang vật, phương tiện vi phạm hành chính có giá trị không vượt quá mức tiền phạt được quy định tại điểm b khoản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Áp dụng biện pháp khắc phục hậu quả quy định tại Nghị định này, trừ biện pháp buộc thực hiện biện pháp khắc phục tình trạng ô nhiễm môi trường, lây lan dịch bệnh và buộc đưa ra khỏi lãnh thổ Việt Nam hoặc buộc tái xuất hàng hóa, vật phẩm, phương tiện.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Chi cục trưởng Chi cục Quản lý thị trường thuộc Sở Công Thương, Trưởng phòng Chống buôn lậu, Trưởng phòng Chống hàng giả, Trưởng phòng Kiểm soát chất lượng hàng hóa thuộc Cục Quản lý thị trường có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cảnh cáo;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đến 50.000.000 đồng;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Tịch thu tang vật, phương tiện vi phạm hành chính có giá trị không vượt quá mức tiền phạt được quy định tại điểm b khoản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Tước quyền sử dụng giấy phép, chứng chỉ hành nghề có thời hạn hoặc đình chỉ hoạt động có thời hạn;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Áp dụng biện pháp khắc phục hậu quả quy định tại Nghị định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Cục trưởng Cục Quản lý thị trường có quyền: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Phạt cảnh cáo;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Phạt tiền đến mức tối đa quy định tại Nghị định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Tịch thu tang vật, phương tiện vi phạm hành chính;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d) Tước quyền sử dụng giấy phép, chứng chỉ hành nghề có thời hạn hoặc đình chỉ hoạt động có thời hạn;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Áp dụng biện pháp khắc phục hậu quả quy định tại Nghị định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22" w:name="dieu_103"/>
      <w:r w:rsidRPr="009E5124">
        <w:rPr>
          <w:rFonts w:ascii="Verdana" w:eastAsia="Times New Roman" w:hAnsi="Verdana" w:cs="Times New Roman"/>
          <w:b/>
          <w:bCs/>
          <w:color w:val="000000"/>
          <w:sz w:val="24"/>
          <w:szCs w:val="24"/>
        </w:rPr>
        <w:t>Điều 103. Thẩm quyền của Công an nhân dân, Hải quan, Bộ đội Biên phòng, Cảnh sát biển và Thanh tra chuyên ngành</w:t>
      </w:r>
      <w:bookmarkEnd w:id="122"/>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Những người có thẩm quyền của cơ quan Công an nhân dân có thẩm quyền xử phạt vi phạm hành chính, áp dụng các biện pháp khắc phục hậu quả đối với hành vi vi phạm hành chính quy định tại Nghị định này theo thẩm quyền quy định tại Điều 39 Luật Xử lý vi phạm hành chính và chức năng, nhiệm vụ, quyền hạn được giao.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Những người có thẩm quyền của cơ quan Hải quan có thẩm quyền xử phạt vi phạm hành chính, áp dụng các biện pháp khắc phục hậu quả đối với hành vi vi phạm hành chính về xuất khẩu, nhập khẩu hàng hóa, các dịch vụ liên quan đến xuất khẩu, nhập khẩu hàng hóa và trao đổi hàng hóa của cư dân biên giới quy định tại Nghị định này theo thẩm quyền quy định tại Điều 42 Luật Xử lý vi phạm hành chính và chức năng, nhiệm vụ, quyền hạn được giao.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3. Những người có thẩm quyền của Bộ đội Biên phòng có thẩm quyền xử phạt vi phạm hành chính, áp dụng các biện pháp khắc phục hậu quả đối với hành vi vi phạm hành chính về mua bán, vận chuyển hàng hóa qua biên giới quy định tại Nghị định này theo thẩm quyền quy định tại Điều 40 Luật Xử lý vi phạm hành chính và chức năng, nhiệm vụ, quyền hạn được giao.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4. Những người có thẩm quyền của Cảnh sát biển có thẩm quyền xử phạt vi phạm hành chính, áp dụng các biện pháp khắc phục hậu quả đối với hành vi vi phạm hành chính về mua bán, vận chuyển hàng hóa qua biên giới quy định tại Nghị định này theo thẩm quyền quy định tại Điều 41 Luật Xử lý vi phạm hành chính và chức năng, nhiệm vụ, quyền hạn được giao.</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5. Những người có thẩm quyền của cơ quan thanh tra quy định tại Điều 46 Luật Xử lý vi phạm hành có thẩm quyền xử phạt vi phạm hành chính, áp dụng các biện pháp khắc phục hậu quả đối với hành vi vi phạm hành chính quy định tại Nghị định này theo thẩm quyền quy định tại Điều 46 Luật Xử lý vi phạm hành chính và lĩnh vực quản lý của ngành.</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23" w:name="dieu_104"/>
      <w:r w:rsidRPr="009E5124">
        <w:rPr>
          <w:rFonts w:ascii="Verdana" w:eastAsia="Times New Roman" w:hAnsi="Verdana" w:cs="Times New Roman"/>
          <w:b/>
          <w:bCs/>
          <w:color w:val="000000"/>
          <w:sz w:val="24"/>
          <w:szCs w:val="24"/>
        </w:rPr>
        <w:t>Điều 104. Xác định thẩm quyền phạt tiền</w:t>
      </w:r>
      <w:bookmarkEnd w:id="123"/>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Thẩm quyền phạt tiền của những người có thẩm quyền xử phạt vi phạm hành chính quy định từ Điều 101 đến Điều 103 của Nghị định này là thẩm quyền áp dụng đối với một hành vi vi phạm hành chính của cá nhân; trường hợp hành vi vi phạm hành chính do tổ chức thực hiện thì áp dụng thẩm quyền phạt tiền gấp 02 lần thẩm quyền phạt tiền đối với cá nhân.</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24" w:name="chuong_4"/>
      <w:r w:rsidRPr="009E5124">
        <w:rPr>
          <w:rFonts w:ascii="Verdana" w:eastAsia="Times New Roman" w:hAnsi="Verdana" w:cs="Times New Roman"/>
          <w:b/>
          <w:bCs/>
          <w:color w:val="000000"/>
          <w:sz w:val="24"/>
          <w:szCs w:val="24"/>
        </w:rPr>
        <w:t>Chương </w:t>
      </w:r>
      <w:bookmarkEnd w:id="124"/>
      <w:r w:rsidRPr="009E5124">
        <w:rPr>
          <w:rFonts w:ascii="Verdana" w:eastAsia="Times New Roman" w:hAnsi="Verdana" w:cs="Times New Roman"/>
          <w:b/>
          <w:bCs/>
          <w:color w:val="000000"/>
          <w:sz w:val="24"/>
          <w:szCs w:val="24"/>
        </w:rPr>
        <w:t>4.</w:t>
      </w:r>
    </w:p>
    <w:p w:rsidR="009E5124" w:rsidRPr="009E5124" w:rsidRDefault="009E5124" w:rsidP="009E5124">
      <w:pPr>
        <w:shd w:val="clear" w:color="auto" w:fill="FFFFFF"/>
        <w:spacing w:before="120" w:after="0" w:line="260" w:lineRule="atLeast"/>
        <w:jc w:val="center"/>
        <w:rPr>
          <w:rFonts w:ascii="Verdana" w:eastAsia="Times New Roman" w:hAnsi="Verdana" w:cs="Times New Roman"/>
          <w:color w:val="000000"/>
          <w:sz w:val="24"/>
          <w:szCs w:val="24"/>
        </w:rPr>
      </w:pPr>
      <w:bookmarkStart w:id="125" w:name="chuong_4_name"/>
      <w:r w:rsidRPr="009E5124">
        <w:rPr>
          <w:rFonts w:ascii="Verdana" w:eastAsia="Times New Roman" w:hAnsi="Verdana" w:cs="Times New Roman"/>
          <w:b/>
          <w:bCs/>
          <w:color w:val="000000"/>
          <w:sz w:val="24"/>
          <w:szCs w:val="24"/>
        </w:rPr>
        <w:lastRenderedPageBreak/>
        <w:t>ĐIỀU KHOẢN THI HÀNH</w:t>
      </w:r>
      <w:bookmarkEnd w:id="125"/>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26" w:name="dieu_105"/>
      <w:r w:rsidRPr="009E5124">
        <w:rPr>
          <w:rFonts w:ascii="Verdana" w:eastAsia="Times New Roman" w:hAnsi="Verdana" w:cs="Times New Roman"/>
          <w:b/>
          <w:bCs/>
          <w:color w:val="000000"/>
          <w:sz w:val="24"/>
          <w:szCs w:val="24"/>
        </w:rPr>
        <w:t>Điều 105. Hiệu lực thi hành</w:t>
      </w:r>
      <w:bookmarkEnd w:id="126"/>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Nghị định này có hiệu lực thi hành kể từ ngày 01 tháng 01 năm 2014.</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Nghị định này thay thế:</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a) Nghị định số 06/2008/NĐ-CP ngày 16 tháng 01 năm 2008 của Chính phủ quy định về xử phạt vi phạm hành chính trong hoạt động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b) Nghị định số 112/2010/NĐ-CP ngày 01 tháng 12 năm 2010 của Chính phủ sửa đổi, bổ sung một số điều của Nghị định số 06/2008/NĐ-CP ngày 16 tháng 01 năm 2008 của Chính phủ quy định về xử phạt vi phạm hành chính trong hoạt động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c) Nghị định số 107/2008/NĐ-CP ngày 22 tháng 9 năm 2008 của Chính phủ quy định xử phạt hành chính các hành vi đầu cơ, găm hàng, tăng giá quá mức, đưa tin thất thiệt, buôn lậu và gian lận thương mại;</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d) Nghị định số 06/2009/NĐ-CP ngày 22 tháng 01 năm 2009 của Chính phủ về xử phạt vi phạm hành chính trong lĩnh vực sản xuất, kinh doanh rượu và thuốc lá;</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 Nghị định số 76/2010/NĐ-CP ngày 12 tháng 7 năm 2010 của Chính phủ sửa đổi, bổ sung Điều 11 Nghị định số 06/2009/NĐ-CP ngày 22 tháng 01 năm 2009 của Chính phủ về xử phạt vi phạm hành chính trong lĩnh vực sản xuất, kinh doanh rượu và thuốc lá;</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e) Nghị định số 19/2012/NĐ-CP ngày 16 tháng 3 năm 2012 của Chính phủ quy định xử phạt vi phạm hành chính trong lĩnh vực bảo vệ quyền lợi người tiêu dùng;</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g) Nghị định số 08/2013/NĐ-CP ngày 10 tháng 01 năm 2013 của Chính phủ quy định xử phạt vi phạm hành chính đối với hành vi sản xuất, buôn bán hàng giả.</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27" w:name="dieu_106"/>
      <w:r w:rsidRPr="009E5124">
        <w:rPr>
          <w:rFonts w:ascii="Verdana" w:eastAsia="Times New Roman" w:hAnsi="Verdana" w:cs="Times New Roman"/>
          <w:b/>
          <w:bCs/>
          <w:color w:val="000000"/>
          <w:sz w:val="24"/>
          <w:szCs w:val="24"/>
        </w:rPr>
        <w:t>Điều 106. Điều khoản chuyển tiếp</w:t>
      </w:r>
      <w:bookmarkEnd w:id="127"/>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Đối với hành vi vi phạm hành chính trong hoạt động thương mại, sản xuất, buôn bán hàng giả, hàng cấm và bảo vệ quyền lợi người tiêu dùng xảy ra trước ngày Nghị định này có hiệu lực thì áp dụng các quy định xử phạt có lợi cho cá nhân, tổ chức vi phạm.</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bookmarkStart w:id="128" w:name="dieu_107"/>
      <w:r w:rsidRPr="009E5124">
        <w:rPr>
          <w:rFonts w:ascii="Verdana" w:eastAsia="Times New Roman" w:hAnsi="Verdana" w:cs="Times New Roman"/>
          <w:b/>
          <w:bCs/>
          <w:color w:val="000000"/>
          <w:sz w:val="24"/>
          <w:szCs w:val="24"/>
        </w:rPr>
        <w:t>Điều 107. Trách nhiệm thi hành</w:t>
      </w:r>
      <w:bookmarkEnd w:id="128"/>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1. Bộ trưởng Bộ Công Thương chịu trách nhiệm hướng dẫn thực hiện Nghị định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2. Bộ trưởng Bộ Tài chính có trách nhiệm quy định chi tiết về số lợi bất hợp pháp có được do thực hiện hành vi vi phạm hành chính buộc phải nộp lại theo quy định tại Điều 37 Luật Xử lý vi phạm hành chính và điểm đ khoản 5 Điều 4 của Nghị định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lastRenderedPageBreak/>
        <w:t>3. Các Bộ trưởng, Thủ trưởng các cơ quan ngang Bộ, Thủ trưởng cơ quan thuộc Chính phủ, Chủ tịch Ủy ban nhân dân các tỉnh, thành phố trực thuộc trung ương trong phạm vi chức năng, nhiệm vụ của mình chịu trách nhiệm thi hành Nghị định này./.</w:t>
      </w:r>
    </w:p>
    <w:p w:rsidR="009E5124" w:rsidRPr="009E5124" w:rsidRDefault="009E5124" w:rsidP="009E5124">
      <w:pPr>
        <w:shd w:val="clear" w:color="auto" w:fill="FFFFFF"/>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9E5124" w:rsidRPr="009E5124" w:rsidTr="009E5124">
        <w:trPr>
          <w:trHeight w:val="1467"/>
        </w:trPr>
        <w:tc>
          <w:tcPr>
            <w:tcW w:w="4428" w:type="dxa"/>
            <w:shd w:val="clear" w:color="auto" w:fill="FFFFFF"/>
            <w:tcMar>
              <w:top w:w="0" w:type="dxa"/>
              <w:left w:w="108" w:type="dxa"/>
              <w:bottom w:w="0" w:type="dxa"/>
              <w:right w:w="108" w:type="dxa"/>
            </w:tcMar>
            <w:hideMark/>
          </w:tcPr>
          <w:p w:rsidR="009E5124" w:rsidRPr="009E5124" w:rsidRDefault="009E5124" w:rsidP="009E5124">
            <w:pPr>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b/>
                <w:bCs/>
                <w:i/>
                <w:iCs/>
                <w:color w:val="000000"/>
                <w:sz w:val="24"/>
                <w:szCs w:val="24"/>
              </w:rPr>
              <w:t> </w:t>
            </w:r>
          </w:p>
          <w:p w:rsidR="009E5124" w:rsidRPr="009E5124" w:rsidRDefault="009E5124" w:rsidP="009E5124">
            <w:pPr>
              <w:spacing w:before="120" w:after="0" w:line="260" w:lineRule="atLeast"/>
              <w:jc w:val="both"/>
              <w:rPr>
                <w:rFonts w:ascii="Verdana" w:eastAsia="Times New Roman" w:hAnsi="Verdana" w:cs="Times New Roman"/>
                <w:color w:val="000000"/>
                <w:sz w:val="24"/>
                <w:szCs w:val="24"/>
              </w:rPr>
            </w:pPr>
            <w:r w:rsidRPr="009E5124">
              <w:rPr>
                <w:rFonts w:ascii="Verdana" w:eastAsia="Times New Roman" w:hAnsi="Verdana" w:cs="Times New Roman"/>
                <w:b/>
                <w:bCs/>
                <w:i/>
                <w:iCs/>
                <w:color w:val="000000"/>
                <w:sz w:val="24"/>
                <w:szCs w:val="24"/>
              </w:rPr>
              <w:t>Nơi nhận:</w:t>
            </w:r>
            <w:r w:rsidRPr="009E5124">
              <w:rPr>
                <w:rFonts w:ascii="Verdana" w:eastAsia="Times New Roman" w:hAnsi="Verdana" w:cs="Times New Roman"/>
                <w:b/>
                <w:bCs/>
                <w:i/>
                <w:iCs/>
                <w:color w:val="000000"/>
                <w:sz w:val="24"/>
                <w:szCs w:val="24"/>
              </w:rPr>
              <w:br/>
            </w:r>
            <w:r w:rsidRPr="009E5124">
              <w:rPr>
                <w:rFonts w:ascii="Verdana" w:eastAsia="Times New Roman" w:hAnsi="Verdana" w:cs="Times New Roman"/>
                <w:color w:val="000000"/>
                <w:sz w:val="24"/>
                <w:szCs w:val="24"/>
              </w:rPr>
              <w:t>- Ban Bí thư Trung ương Đảng;</w:t>
            </w:r>
            <w:r w:rsidRPr="009E5124">
              <w:rPr>
                <w:rFonts w:ascii="Verdana" w:eastAsia="Times New Roman" w:hAnsi="Verdana" w:cs="Times New Roman"/>
                <w:color w:val="000000"/>
                <w:sz w:val="24"/>
                <w:szCs w:val="24"/>
              </w:rPr>
              <w:br/>
              <w:t>- Thủ tướng, các Phó Thủ tướng Chính phủ;</w:t>
            </w:r>
            <w:r w:rsidRPr="009E5124">
              <w:rPr>
                <w:rFonts w:ascii="Verdana" w:eastAsia="Times New Roman" w:hAnsi="Verdana" w:cs="Times New Roman"/>
                <w:color w:val="000000"/>
                <w:sz w:val="24"/>
                <w:szCs w:val="24"/>
              </w:rPr>
              <w:br/>
              <w:t>- Các Bộ, cơ quan ngang Bộ, cơ quan thuộc CP;</w:t>
            </w:r>
            <w:r w:rsidRPr="009E5124">
              <w:rPr>
                <w:rFonts w:ascii="Verdana" w:eastAsia="Times New Roman" w:hAnsi="Verdana" w:cs="Times New Roman"/>
                <w:color w:val="000000"/>
                <w:sz w:val="24"/>
                <w:szCs w:val="24"/>
              </w:rPr>
              <w:br/>
              <w:t>- HĐND, UBND tỉnh, thành phố trực thuộc TW;</w:t>
            </w:r>
            <w:r w:rsidRPr="009E5124">
              <w:rPr>
                <w:rFonts w:ascii="Verdana" w:eastAsia="Times New Roman" w:hAnsi="Verdana" w:cs="Times New Roman"/>
                <w:color w:val="000000"/>
                <w:sz w:val="24"/>
                <w:szCs w:val="24"/>
              </w:rPr>
              <w:br/>
              <w:t>- Văn phòng Trung ương và các Ban của Đảng;</w:t>
            </w:r>
            <w:r w:rsidRPr="009E5124">
              <w:rPr>
                <w:rFonts w:ascii="Verdana" w:eastAsia="Times New Roman" w:hAnsi="Verdana" w:cs="Times New Roman"/>
                <w:color w:val="000000"/>
                <w:sz w:val="24"/>
                <w:szCs w:val="24"/>
              </w:rPr>
              <w:br/>
              <w:t>- Văn phòng Tổng Bí thư;</w:t>
            </w:r>
            <w:r w:rsidRPr="009E5124">
              <w:rPr>
                <w:rFonts w:ascii="Verdana" w:eastAsia="Times New Roman" w:hAnsi="Verdana" w:cs="Times New Roman"/>
                <w:color w:val="000000"/>
                <w:sz w:val="24"/>
                <w:szCs w:val="24"/>
              </w:rPr>
              <w:br/>
              <w:t>- Văn phòng Chủ tịch nước;</w:t>
            </w:r>
            <w:r w:rsidRPr="009E5124">
              <w:rPr>
                <w:rFonts w:ascii="Verdana" w:eastAsia="Times New Roman" w:hAnsi="Verdana" w:cs="Times New Roman"/>
                <w:color w:val="000000"/>
                <w:sz w:val="24"/>
                <w:szCs w:val="24"/>
              </w:rPr>
              <w:br/>
              <w:t>- Hội đồng Dân tộc và các Ủy ban của Quốc hội;</w:t>
            </w:r>
            <w:r w:rsidRPr="009E5124">
              <w:rPr>
                <w:rFonts w:ascii="Verdana" w:eastAsia="Times New Roman" w:hAnsi="Verdana" w:cs="Times New Roman"/>
                <w:color w:val="000000"/>
                <w:sz w:val="24"/>
                <w:szCs w:val="24"/>
              </w:rPr>
              <w:br/>
              <w:t>- Văn phòng Quốc hội;</w:t>
            </w:r>
            <w:r w:rsidRPr="009E5124">
              <w:rPr>
                <w:rFonts w:ascii="Verdana" w:eastAsia="Times New Roman" w:hAnsi="Verdana" w:cs="Times New Roman"/>
                <w:color w:val="000000"/>
                <w:sz w:val="24"/>
                <w:szCs w:val="24"/>
              </w:rPr>
              <w:br/>
              <w:t>- Tòa án nhân dân tối cao;</w:t>
            </w:r>
            <w:r w:rsidRPr="009E5124">
              <w:rPr>
                <w:rFonts w:ascii="Verdana" w:eastAsia="Times New Roman" w:hAnsi="Verdana" w:cs="Times New Roman"/>
                <w:color w:val="000000"/>
                <w:sz w:val="24"/>
                <w:szCs w:val="24"/>
              </w:rPr>
              <w:br/>
              <w:t>- Viện kiểm sát nhân dân tối cao;</w:t>
            </w:r>
            <w:r w:rsidRPr="009E5124">
              <w:rPr>
                <w:rFonts w:ascii="Verdana" w:eastAsia="Times New Roman" w:hAnsi="Verdana" w:cs="Times New Roman"/>
                <w:color w:val="000000"/>
                <w:sz w:val="24"/>
                <w:szCs w:val="24"/>
              </w:rPr>
              <w:br/>
              <w:t>- Kiểm toán Nhà nước;</w:t>
            </w:r>
            <w:r w:rsidRPr="009E5124">
              <w:rPr>
                <w:rFonts w:ascii="Verdana" w:eastAsia="Times New Roman" w:hAnsi="Verdana" w:cs="Times New Roman"/>
                <w:color w:val="000000"/>
                <w:sz w:val="24"/>
                <w:szCs w:val="24"/>
              </w:rPr>
              <w:br/>
              <w:t>- Ủy ban TW Mặt trận Tổ quốc Việt Nam;</w:t>
            </w:r>
            <w:r w:rsidRPr="009E5124">
              <w:rPr>
                <w:rFonts w:ascii="Verdana" w:eastAsia="Times New Roman" w:hAnsi="Verdana" w:cs="Times New Roman"/>
                <w:color w:val="000000"/>
                <w:sz w:val="24"/>
                <w:szCs w:val="24"/>
              </w:rPr>
              <w:br/>
              <w:t>- Cơ quan Trung ương của các đoàn thể;</w:t>
            </w:r>
            <w:r w:rsidRPr="009E5124">
              <w:rPr>
                <w:rFonts w:ascii="Verdana" w:eastAsia="Times New Roman" w:hAnsi="Verdana" w:cs="Times New Roman"/>
                <w:color w:val="000000"/>
                <w:sz w:val="24"/>
                <w:szCs w:val="24"/>
              </w:rPr>
              <w:br/>
              <w:t>- VPCP: BTCN, các PCN, Trợ lý TTCP, Cổng TTĐT, các Vụ, Cục, đơn vị trực thuộc, Công báo;</w:t>
            </w:r>
            <w:r w:rsidRPr="009E5124">
              <w:rPr>
                <w:rFonts w:ascii="Verdana" w:eastAsia="Times New Roman" w:hAnsi="Verdana" w:cs="Times New Roman"/>
                <w:color w:val="000000"/>
                <w:sz w:val="24"/>
                <w:szCs w:val="24"/>
              </w:rPr>
              <w:br/>
              <w:t>- Lưu: Văn thư, KTTH (3b).</w:t>
            </w:r>
          </w:p>
        </w:tc>
        <w:tc>
          <w:tcPr>
            <w:tcW w:w="4428" w:type="dxa"/>
            <w:shd w:val="clear" w:color="auto" w:fill="FFFFFF"/>
            <w:tcMar>
              <w:top w:w="0" w:type="dxa"/>
              <w:left w:w="108" w:type="dxa"/>
              <w:bottom w:w="0" w:type="dxa"/>
              <w:right w:w="108" w:type="dxa"/>
            </w:tcMar>
            <w:hideMark/>
          </w:tcPr>
          <w:p w:rsidR="009E5124" w:rsidRPr="009E5124" w:rsidRDefault="009E5124" w:rsidP="009E5124">
            <w:pPr>
              <w:spacing w:before="120" w:after="0" w:line="260" w:lineRule="atLeast"/>
              <w:jc w:val="center"/>
              <w:rPr>
                <w:rFonts w:ascii="Verdana" w:eastAsia="Times New Roman" w:hAnsi="Verdana" w:cs="Times New Roman"/>
                <w:color w:val="000000"/>
                <w:sz w:val="24"/>
                <w:szCs w:val="24"/>
              </w:rPr>
            </w:pPr>
            <w:r w:rsidRPr="009E5124">
              <w:rPr>
                <w:rFonts w:ascii="Verdana" w:eastAsia="Times New Roman" w:hAnsi="Verdana" w:cs="Times New Roman"/>
                <w:b/>
                <w:bCs/>
                <w:color w:val="000000"/>
                <w:sz w:val="24"/>
                <w:szCs w:val="24"/>
              </w:rPr>
              <w:t>TM. CHÍNH PHỦ</w:t>
            </w:r>
            <w:r w:rsidRPr="009E5124">
              <w:rPr>
                <w:rFonts w:ascii="Verdana" w:eastAsia="Times New Roman" w:hAnsi="Verdana" w:cs="Times New Roman"/>
                <w:b/>
                <w:bCs/>
                <w:color w:val="000000"/>
                <w:sz w:val="24"/>
                <w:szCs w:val="24"/>
              </w:rPr>
              <w:br/>
              <w:t>THỦ TƯỚNG</w:t>
            </w:r>
            <w:r w:rsidRPr="009E5124">
              <w:rPr>
                <w:rFonts w:ascii="Verdana" w:eastAsia="Times New Roman" w:hAnsi="Verdana" w:cs="Times New Roman"/>
                <w:b/>
                <w:bCs/>
                <w:color w:val="000000"/>
                <w:sz w:val="24"/>
                <w:szCs w:val="24"/>
              </w:rPr>
              <w:br/>
            </w:r>
            <w:r w:rsidRPr="009E5124">
              <w:rPr>
                <w:rFonts w:ascii="Verdana" w:eastAsia="Times New Roman" w:hAnsi="Verdana" w:cs="Times New Roman"/>
                <w:b/>
                <w:bCs/>
                <w:color w:val="000000"/>
                <w:sz w:val="24"/>
                <w:szCs w:val="24"/>
              </w:rPr>
              <w:br/>
            </w:r>
            <w:r w:rsidRPr="009E5124">
              <w:rPr>
                <w:rFonts w:ascii="Verdana" w:eastAsia="Times New Roman" w:hAnsi="Verdana" w:cs="Times New Roman"/>
                <w:b/>
                <w:bCs/>
                <w:color w:val="000000"/>
                <w:sz w:val="24"/>
                <w:szCs w:val="24"/>
              </w:rPr>
              <w:br/>
            </w:r>
            <w:r w:rsidRPr="009E5124">
              <w:rPr>
                <w:rFonts w:ascii="Verdana" w:eastAsia="Times New Roman" w:hAnsi="Verdana" w:cs="Times New Roman"/>
                <w:b/>
                <w:bCs/>
                <w:color w:val="000000"/>
                <w:sz w:val="24"/>
                <w:szCs w:val="24"/>
              </w:rPr>
              <w:br/>
            </w:r>
            <w:r w:rsidRPr="009E5124">
              <w:rPr>
                <w:rFonts w:ascii="Verdana" w:eastAsia="Times New Roman" w:hAnsi="Verdana" w:cs="Times New Roman"/>
                <w:b/>
                <w:bCs/>
                <w:color w:val="000000"/>
                <w:sz w:val="24"/>
                <w:szCs w:val="24"/>
              </w:rPr>
              <w:br/>
              <w:t>Nguyễn Tấn Dũng</w:t>
            </w:r>
          </w:p>
        </w:tc>
      </w:tr>
    </w:tbl>
    <w:p w:rsidR="00992630" w:rsidRPr="009E5124" w:rsidRDefault="00992630">
      <w:pPr>
        <w:rPr>
          <w:sz w:val="24"/>
          <w:szCs w:val="24"/>
        </w:rPr>
      </w:pPr>
    </w:p>
    <w:sectPr w:rsidR="00992630" w:rsidRPr="009E5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F8"/>
    <w:rsid w:val="00992630"/>
    <w:rsid w:val="009E5124"/>
    <w:rsid w:val="00A155F8"/>
    <w:rsid w:val="00B4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E5124"/>
  </w:style>
  <w:style w:type="paragraph" w:styleId="NormalWeb">
    <w:name w:val="Normal (Web)"/>
    <w:basedOn w:val="Normal"/>
    <w:uiPriority w:val="99"/>
    <w:unhideWhenUsed/>
    <w:rsid w:val="009E5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5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E5124"/>
  </w:style>
  <w:style w:type="paragraph" w:styleId="NormalWeb">
    <w:name w:val="Normal (Web)"/>
    <w:basedOn w:val="Normal"/>
    <w:uiPriority w:val="99"/>
    <w:unhideWhenUsed/>
    <w:rsid w:val="009E5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6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101</Pages>
  <Words>31877</Words>
  <Characters>181702</Characters>
  <Application>Microsoft Office Word</Application>
  <DocSecurity>0</DocSecurity>
  <Lines>1514</Lines>
  <Paragraphs>426</Paragraphs>
  <ScaleCrop>false</ScaleCrop>
  <Company/>
  <LinksUpToDate>false</LinksUpToDate>
  <CharactersWithSpaces>213153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2014-09-09T08:05:00Z</dcterms:created>
  <dcterms:modified xsi:type="dcterms:W3CDTF">2014-09-09T08:10:00Z</dcterms:modified>
</cp:coreProperties>
</file>